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44E" w:rsidRDefault="006177BD" w:rsidP="00A76D94">
      <w:pPr>
        <w:spacing w:after="0" w:line="240" w:lineRule="auto"/>
        <w:jc w:val="center"/>
        <w:rPr>
          <w:rFonts w:ascii="Times New Roman" w:hAnsi="Times New Roman" w:cs="Times New Roman"/>
          <w:b/>
        </w:rPr>
      </w:pPr>
      <w:r w:rsidRPr="006177BD">
        <w:rPr>
          <w:rFonts w:ascii="Times New Roman" w:hAnsi="Times New Roman" w:cs="Times New Roman"/>
          <w:b/>
        </w:rPr>
        <w:t>Выписка из основной образовательной программы начального общего образования</w:t>
      </w:r>
    </w:p>
    <w:p w:rsidR="00C6744E" w:rsidRDefault="00C6744E" w:rsidP="00C6744E">
      <w:pPr>
        <w:spacing w:after="0" w:line="240" w:lineRule="auto"/>
        <w:jc w:val="center"/>
        <w:rPr>
          <w:rFonts w:ascii="Times New Roman" w:hAnsi="Times New Roman" w:cs="Times New Roman"/>
          <w:b/>
        </w:rPr>
      </w:pPr>
      <w:r>
        <w:rPr>
          <w:rFonts w:ascii="Times New Roman" w:hAnsi="Times New Roman" w:cs="Times New Roman"/>
          <w:b/>
        </w:rPr>
        <w:t xml:space="preserve">МБОУ «СОШ № 2  </w:t>
      </w:r>
      <w:r w:rsidRPr="00C6744E">
        <w:rPr>
          <w:rFonts w:ascii="Times New Roman" w:hAnsi="Times New Roman" w:cs="Times New Roman"/>
          <w:b/>
        </w:rPr>
        <w:t>п. Первомайский»</w:t>
      </w:r>
      <w:r>
        <w:rPr>
          <w:rFonts w:ascii="Times New Roman" w:hAnsi="Times New Roman" w:cs="Times New Roman"/>
          <w:b/>
        </w:rPr>
        <w:t xml:space="preserve"> </w:t>
      </w:r>
    </w:p>
    <w:p w:rsidR="00AD056A" w:rsidRPr="006177BD" w:rsidRDefault="00AD0A22" w:rsidP="00C6744E">
      <w:pPr>
        <w:jc w:val="center"/>
        <w:rPr>
          <w:rFonts w:ascii="Times New Roman" w:eastAsia="Times New Roman" w:hAnsi="Times New Roman" w:cs="Times New Roman"/>
          <w:b/>
          <w:bCs/>
          <w:sz w:val="24"/>
          <w:szCs w:val="24"/>
        </w:rPr>
      </w:pPr>
      <w:r w:rsidRPr="006177BD">
        <w:rPr>
          <w:rFonts w:ascii="Times New Roman" w:eastAsia="Times New Roman" w:hAnsi="Times New Roman" w:cs="Times New Roman"/>
          <w:b/>
          <w:bCs/>
          <w:sz w:val="24"/>
          <w:szCs w:val="24"/>
        </w:rPr>
        <w:t xml:space="preserve">Учебный план начального общего образования </w:t>
      </w:r>
    </w:p>
    <w:p w:rsidR="00857F9C" w:rsidRDefault="00857F9C" w:rsidP="00857F9C">
      <w:pPr>
        <w:spacing w:after="0" w:line="240" w:lineRule="auto"/>
        <w:jc w:val="center"/>
        <w:rPr>
          <w:rFonts w:ascii="Times New Roman" w:hAnsi="Times New Roman" w:cs="Times New Roman"/>
          <w:b/>
        </w:rPr>
      </w:pPr>
      <w:r>
        <w:rPr>
          <w:rFonts w:ascii="Times New Roman" w:hAnsi="Times New Roman" w:cs="Times New Roman"/>
          <w:b/>
        </w:rPr>
        <w:t xml:space="preserve">МБОУ «СОШ № 2  </w:t>
      </w:r>
      <w:r w:rsidRPr="00C6744E">
        <w:rPr>
          <w:rFonts w:ascii="Times New Roman" w:hAnsi="Times New Roman" w:cs="Times New Roman"/>
          <w:b/>
        </w:rPr>
        <w:t>п. Первомайский»</w:t>
      </w:r>
      <w:r>
        <w:rPr>
          <w:rFonts w:ascii="Times New Roman" w:hAnsi="Times New Roman" w:cs="Times New Roman"/>
          <w:b/>
        </w:rPr>
        <w:t xml:space="preserve"> </w:t>
      </w:r>
    </w:p>
    <w:p w:rsidR="00AD0A22" w:rsidRPr="006177BD" w:rsidRDefault="00AD056A" w:rsidP="006177BD">
      <w:pPr>
        <w:spacing w:after="0" w:line="240" w:lineRule="auto"/>
        <w:ind w:hanging="709"/>
        <w:jc w:val="center"/>
        <w:rPr>
          <w:rFonts w:ascii="Times New Roman" w:eastAsia="Times New Roman" w:hAnsi="Times New Roman" w:cs="Times New Roman"/>
          <w:b/>
          <w:bCs/>
          <w:sz w:val="24"/>
          <w:szCs w:val="24"/>
        </w:rPr>
      </w:pPr>
      <w:r w:rsidRPr="006177BD">
        <w:rPr>
          <w:rFonts w:ascii="Times New Roman" w:eastAsia="Times New Roman" w:hAnsi="Times New Roman" w:cs="Times New Roman"/>
          <w:b/>
          <w:bCs/>
          <w:sz w:val="24"/>
          <w:szCs w:val="24"/>
        </w:rPr>
        <w:t xml:space="preserve"> на 202</w:t>
      </w:r>
      <w:r w:rsidR="00DB0786">
        <w:rPr>
          <w:rFonts w:ascii="Times New Roman" w:eastAsia="Times New Roman" w:hAnsi="Times New Roman" w:cs="Times New Roman"/>
          <w:b/>
          <w:bCs/>
          <w:sz w:val="24"/>
          <w:szCs w:val="24"/>
        </w:rPr>
        <w:t>3</w:t>
      </w:r>
      <w:r w:rsidR="00315EDC" w:rsidRPr="006177BD">
        <w:rPr>
          <w:rFonts w:ascii="Times New Roman" w:eastAsia="Times New Roman" w:hAnsi="Times New Roman" w:cs="Times New Roman"/>
          <w:b/>
          <w:bCs/>
          <w:sz w:val="24"/>
          <w:szCs w:val="24"/>
        </w:rPr>
        <w:t>-20</w:t>
      </w:r>
      <w:r w:rsidRPr="006177BD">
        <w:rPr>
          <w:rFonts w:ascii="Times New Roman" w:eastAsia="Times New Roman" w:hAnsi="Times New Roman" w:cs="Times New Roman"/>
          <w:b/>
          <w:bCs/>
          <w:sz w:val="24"/>
          <w:szCs w:val="24"/>
        </w:rPr>
        <w:t>2</w:t>
      </w:r>
      <w:r w:rsidR="00DB0786">
        <w:rPr>
          <w:rFonts w:ascii="Times New Roman" w:eastAsia="Times New Roman" w:hAnsi="Times New Roman" w:cs="Times New Roman"/>
          <w:b/>
          <w:bCs/>
          <w:sz w:val="24"/>
          <w:szCs w:val="24"/>
        </w:rPr>
        <w:t>4</w:t>
      </w:r>
      <w:r w:rsidR="00315EDC" w:rsidRPr="006177BD">
        <w:rPr>
          <w:rFonts w:ascii="Times New Roman" w:eastAsia="Times New Roman" w:hAnsi="Times New Roman" w:cs="Times New Roman"/>
          <w:b/>
          <w:bCs/>
          <w:sz w:val="24"/>
          <w:szCs w:val="24"/>
        </w:rPr>
        <w:t xml:space="preserve"> учебный год</w:t>
      </w:r>
    </w:p>
    <w:p w:rsidR="00AD0A22" w:rsidRPr="006177BD" w:rsidRDefault="00AD0A22" w:rsidP="006676CB">
      <w:pPr>
        <w:spacing w:after="0" w:line="240" w:lineRule="auto"/>
        <w:ind w:firstLine="709"/>
        <w:contextualSpacing/>
        <w:jc w:val="both"/>
        <w:rPr>
          <w:rFonts w:ascii="Times New Roman" w:hAnsi="Times New Roman" w:cs="Times New Roman"/>
          <w:sz w:val="24"/>
          <w:szCs w:val="24"/>
        </w:rPr>
      </w:pPr>
      <w:r w:rsidRPr="006177BD">
        <w:rPr>
          <w:rFonts w:ascii="Times New Roman" w:hAnsi="Times New Roman" w:cs="Times New Roman"/>
          <w:sz w:val="24"/>
          <w:szCs w:val="24"/>
        </w:rPr>
        <w:t>Учебный план начального общего образования на 202</w:t>
      </w:r>
      <w:r w:rsidR="00AD056A" w:rsidRPr="006177BD">
        <w:rPr>
          <w:rFonts w:ascii="Times New Roman" w:hAnsi="Times New Roman" w:cs="Times New Roman"/>
          <w:sz w:val="24"/>
          <w:szCs w:val="24"/>
        </w:rPr>
        <w:t>2</w:t>
      </w:r>
      <w:r w:rsidRPr="006177BD">
        <w:rPr>
          <w:rFonts w:ascii="Times New Roman" w:hAnsi="Times New Roman" w:cs="Times New Roman"/>
          <w:sz w:val="24"/>
          <w:szCs w:val="24"/>
        </w:rPr>
        <w:t>-202</w:t>
      </w:r>
      <w:r w:rsidR="00AD056A" w:rsidRPr="006177BD">
        <w:rPr>
          <w:rFonts w:ascii="Times New Roman" w:hAnsi="Times New Roman" w:cs="Times New Roman"/>
          <w:sz w:val="24"/>
          <w:szCs w:val="24"/>
        </w:rPr>
        <w:t>3</w:t>
      </w:r>
      <w:r w:rsidR="00857F9C">
        <w:rPr>
          <w:rFonts w:ascii="Times New Roman" w:hAnsi="Times New Roman" w:cs="Times New Roman"/>
          <w:sz w:val="24"/>
          <w:szCs w:val="24"/>
        </w:rPr>
        <w:t xml:space="preserve"> учебный год (далее – УП) </w:t>
      </w:r>
      <w:r w:rsidR="00AD056A" w:rsidRPr="006177BD">
        <w:rPr>
          <w:rFonts w:ascii="Times New Roman" w:hAnsi="Times New Roman" w:cs="Times New Roman"/>
          <w:sz w:val="24"/>
          <w:szCs w:val="24"/>
        </w:rPr>
        <w:t>формируются в соответствии с</w:t>
      </w:r>
      <w:r w:rsidRPr="006177BD">
        <w:rPr>
          <w:rFonts w:ascii="Times New Roman" w:hAnsi="Times New Roman" w:cs="Times New Roman"/>
          <w:sz w:val="24"/>
          <w:szCs w:val="24"/>
        </w:rPr>
        <w:t>:</w:t>
      </w:r>
    </w:p>
    <w:p w:rsidR="00AD056A" w:rsidRPr="006177BD" w:rsidRDefault="00AD056A" w:rsidP="006676CB">
      <w:pPr>
        <w:pStyle w:val="a4"/>
        <w:numPr>
          <w:ilvl w:val="0"/>
          <w:numId w:val="22"/>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 xml:space="preserve">Федеральным законом от 29.12.2012 № 273-ФЗ «Об образовании в Российской Федерации» (далее – 273-ФЗ); </w:t>
      </w:r>
    </w:p>
    <w:p w:rsidR="00DB0786" w:rsidRDefault="00AD056A" w:rsidP="006676CB">
      <w:pPr>
        <w:pStyle w:val="a4"/>
        <w:numPr>
          <w:ilvl w:val="0"/>
          <w:numId w:val="22"/>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Федеральным государстве</w:t>
      </w:r>
      <w:r w:rsidR="00BE6F85" w:rsidRPr="006177BD">
        <w:rPr>
          <w:rFonts w:ascii="Times New Roman" w:hAnsi="Times New Roman" w:cs="Times New Roman"/>
          <w:sz w:val="24"/>
          <w:szCs w:val="24"/>
        </w:rPr>
        <w:t xml:space="preserve">нным образовательным стандартом </w:t>
      </w:r>
      <w:r w:rsidRPr="006177BD">
        <w:rPr>
          <w:rFonts w:ascii="Times New Roman" w:hAnsi="Times New Roman" w:cs="Times New Roman"/>
          <w:sz w:val="24"/>
          <w:szCs w:val="24"/>
        </w:rPr>
        <w:t xml:space="preserve">начального общего образования, утвержденным приказом от 31.05.2021        № 286 Министерства просвещения Российской Федерации «Об утверждении </w:t>
      </w:r>
      <w:r w:rsidR="00C428C0">
        <w:rPr>
          <w:rFonts w:ascii="Times New Roman" w:hAnsi="Times New Roman" w:cs="Times New Roman"/>
          <w:sz w:val="24"/>
          <w:szCs w:val="24"/>
        </w:rPr>
        <w:t xml:space="preserve"> </w:t>
      </w:r>
      <w:r w:rsidRPr="00C428C0">
        <w:rPr>
          <w:rFonts w:ascii="Times New Roman" w:hAnsi="Times New Roman" w:cs="Times New Roman"/>
          <w:sz w:val="24"/>
          <w:szCs w:val="24"/>
        </w:rPr>
        <w:t>федерального государственного образовательного стандарта начального общего образования» (далее – ФГОС НОО 21);</w:t>
      </w:r>
    </w:p>
    <w:p w:rsidR="00863BCC" w:rsidRPr="00863BCC" w:rsidRDefault="00863BCC" w:rsidP="006676CB">
      <w:pPr>
        <w:pStyle w:val="a4"/>
        <w:numPr>
          <w:ilvl w:val="0"/>
          <w:numId w:val="22"/>
        </w:numPr>
        <w:spacing w:after="0" w:line="240" w:lineRule="auto"/>
        <w:ind w:left="0" w:firstLine="709"/>
        <w:jc w:val="both"/>
        <w:rPr>
          <w:rFonts w:ascii="Times New Roman" w:hAnsi="Times New Roman" w:cs="Times New Roman"/>
          <w:sz w:val="24"/>
          <w:szCs w:val="24"/>
        </w:rPr>
      </w:pPr>
      <w:r w:rsidRPr="005A28D9">
        <w:rPr>
          <w:rFonts w:ascii="Times New Roman" w:hAnsi="Times New Roman" w:cs="Times New Roman"/>
          <w:sz w:val="28"/>
          <w:szCs w:val="28"/>
        </w:rPr>
        <w:t xml:space="preserve">   </w:t>
      </w:r>
      <w:r w:rsidRPr="00863BCC">
        <w:rPr>
          <w:rFonts w:ascii="Times New Roman" w:hAnsi="Times New Roman" w:cs="Times New Roman"/>
          <w:bCs/>
          <w:sz w:val="24"/>
          <w:szCs w:val="24"/>
        </w:rPr>
        <w:t xml:space="preserve">Приказом  Министерства просвещения Российской Федерации от 18 июля 2022 г. № 569 «О внесении изменений </w:t>
      </w:r>
      <w:r w:rsidRPr="00863BCC">
        <w:rPr>
          <w:rFonts w:ascii="Times New Roman" w:hAnsi="Times New Roman" w:cs="Times New Roman"/>
          <w:bCs/>
          <w:sz w:val="24"/>
          <w:szCs w:val="24"/>
        </w:rPr>
        <w:br/>
        <w:t>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w:t>
      </w:r>
      <w:r w:rsidRPr="00863BCC">
        <w:rPr>
          <w:rFonts w:ascii="Times New Roman" w:hAnsi="Times New Roman" w:cs="Times New Roman"/>
          <w:sz w:val="24"/>
          <w:szCs w:val="24"/>
        </w:rPr>
        <w:t xml:space="preserve">,   </w:t>
      </w:r>
    </w:p>
    <w:p w:rsidR="00DB0786" w:rsidRPr="00A77288" w:rsidRDefault="00DB0786" w:rsidP="006676CB">
      <w:pPr>
        <w:pStyle w:val="a4"/>
        <w:numPr>
          <w:ilvl w:val="0"/>
          <w:numId w:val="25"/>
        </w:numPr>
        <w:spacing w:after="0" w:line="240" w:lineRule="auto"/>
        <w:ind w:left="0" w:firstLine="709"/>
        <w:jc w:val="both"/>
        <w:rPr>
          <w:rFonts w:ascii="Times New Roman" w:hAnsi="Times New Roman" w:cs="Times New Roman"/>
          <w:sz w:val="24"/>
          <w:szCs w:val="24"/>
        </w:rPr>
      </w:pPr>
      <w:r w:rsidRPr="00DB0786">
        <w:rPr>
          <w:rFonts w:ascii="Times New Roman" w:hAnsi="Times New Roman" w:cs="Times New Roman"/>
          <w:sz w:val="28"/>
          <w:szCs w:val="28"/>
        </w:rPr>
        <w:t xml:space="preserve">    </w:t>
      </w:r>
      <w:r w:rsidRPr="00A77288">
        <w:rPr>
          <w:rFonts w:ascii="Times New Roman" w:hAnsi="Times New Roman" w:cs="Times New Roman"/>
          <w:sz w:val="24"/>
          <w:szCs w:val="24"/>
          <w:shd w:val="clear" w:color="auto" w:fill="FFFFFF"/>
        </w:rPr>
        <w:t>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00C428C0" w:rsidRPr="00A77288">
        <w:rPr>
          <w:rFonts w:ascii="Times New Roman" w:hAnsi="Times New Roman" w:cs="Times New Roman"/>
          <w:sz w:val="24"/>
          <w:szCs w:val="24"/>
          <w:shd w:val="clear" w:color="auto" w:fill="FFFFFF"/>
        </w:rPr>
        <w:t>;</w:t>
      </w:r>
    </w:p>
    <w:p w:rsidR="00DB0786" w:rsidRPr="00C428C0" w:rsidRDefault="00C428C0" w:rsidP="006676CB">
      <w:pPr>
        <w:pStyle w:val="a4"/>
        <w:numPr>
          <w:ilvl w:val="0"/>
          <w:numId w:val="25"/>
        </w:numPr>
        <w:spacing w:after="0" w:line="240" w:lineRule="auto"/>
        <w:ind w:left="0" w:firstLine="709"/>
        <w:jc w:val="both"/>
        <w:rPr>
          <w:rFonts w:ascii="Times New Roman" w:hAnsi="Times New Roman" w:cs="Times New Roman"/>
          <w:sz w:val="24"/>
          <w:szCs w:val="24"/>
        </w:rPr>
      </w:pPr>
      <w:r w:rsidRPr="00C428C0">
        <w:rPr>
          <w:rFonts w:ascii="Times New Roman" w:hAnsi="Times New Roman" w:cs="Times New Roman"/>
          <w:sz w:val="24"/>
          <w:szCs w:val="24"/>
        </w:rPr>
        <w:t xml:space="preserve"> </w:t>
      </w:r>
      <w:r>
        <w:rPr>
          <w:rFonts w:ascii="Times New Roman" w:hAnsi="Times New Roman" w:cs="Times New Roman"/>
          <w:sz w:val="24"/>
          <w:szCs w:val="24"/>
        </w:rPr>
        <w:t xml:space="preserve"> </w:t>
      </w:r>
      <w:r w:rsidR="00AD056A" w:rsidRPr="00C428C0">
        <w:rPr>
          <w:rFonts w:ascii="Times New Roman" w:hAnsi="Times New Roman" w:cs="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22.03.2021 № 115;</w:t>
      </w:r>
    </w:p>
    <w:p w:rsidR="00AD056A" w:rsidRPr="006177BD" w:rsidRDefault="00AD056A" w:rsidP="006676CB">
      <w:pPr>
        <w:pStyle w:val="a4"/>
        <w:numPr>
          <w:ilvl w:val="0"/>
          <w:numId w:val="20"/>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Порядком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утвержденным приказом Министерства науки и высшего образования Российской Федерации и Министерства просвещения Российской Федерации от 30.07.2020 № 845/369;</w:t>
      </w:r>
    </w:p>
    <w:p w:rsidR="00AD056A" w:rsidRPr="006177BD" w:rsidRDefault="00AD056A" w:rsidP="006676CB">
      <w:pPr>
        <w:pStyle w:val="a4"/>
        <w:numPr>
          <w:ilvl w:val="0"/>
          <w:numId w:val="20"/>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 xml:space="preserve">Порядком организации и осуществления образовательной деятельности при сетевой форме реализации образовательных программ, утвержденным приказом Министерства науки и высшего образования Российской Федерации и Министерства просвещения Российской Федерации                   от 05.08.2020 № 882/391; </w:t>
      </w:r>
    </w:p>
    <w:p w:rsidR="00AD056A" w:rsidRPr="006177BD" w:rsidRDefault="00AD056A" w:rsidP="006676CB">
      <w:pPr>
        <w:pStyle w:val="a4"/>
        <w:numPr>
          <w:ilvl w:val="0"/>
          <w:numId w:val="20"/>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Информационно-методическим письмом о введении федеральных государственных образовательных стандартов начального общего и основного общего образования (письмо Министерства просвещения Российской Федерации от 15.02.2022 № АЗ-113/03 «О направлении методических рекомендаций»);</w:t>
      </w:r>
    </w:p>
    <w:p w:rsidR="00AD056A" w:rsidRPr="006177BD" w:rsidRDefault="00AD056A" w:rsidP="006676CB">
      <w:pPr>
        <w:pStyle w:val="a4"/>
        <w:numPr>
          <w:ilvl w:val="0"/>
          <w:numId w:val="20"/>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Информационно-методическим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(письмо Министерства просвещения Российской Федерации от 05.07.2022 № ТВ-1290/03 «О направлении методических рекомендаций»);</w:t>
      </w:r>
    </w:p>
    <w:p w:rsidR="00C218EA" w:rsidRPr="006177BD" w:rsidRDefault="00AD056A" w:rsidP="006676CB">
      <w:pPr>
        <w:pStyle w:val="a4"/>
        <w:numPr>
          <w:ilvl w:val="0"/>
          <w:numId w:val="20"/>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(образовательная недельная нагрузка, требования к организации обучения в 1 классе);</w:t>
      </w:r>
    </w:p>
    <w:p w:rsidR="00DB0786" w:rsidRPr="00EE61CE" w:rsidRDefault="00AD056A" w:rsidP="00EE61CE">
      <w:pPr>
        <w:pStyle w:val="a4"/>
        <w:numPr>
          <w:ilvl w:val="0"/>
          <w:numId w:val="20"/>
        </w:numPr>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z w:val="24"/>
          <w:szCs w:val="24"/>
        </w:rPr>
        <w:t xml:space="preserve">Санитарными правилами и нормами СанПиН 1.2.3685-21 «Гигиенические нормативы и требования к обеспечению безопасности и (или) безвредности для человека </w:t>
      </w:r>
      <w:r w:rsidRPr="006177BD">
        <w:rPr>
          <w:rFonts w:ascii="Times New Roman" w:hAnsi="Times New Roman" w:cs="Times New Roman"/>
          <w:sz w:val="24"/>
          <w:szCs w:val="24"/>
        </w:rPr>
        <w:lastRenderedPageBreak/>
        <w:t>факторов среды обитания», утвержденных постановлением Главного государственного санитарного врача Российской Федерации от 28.01.2021 № 2 (начало и окончание занятий, продолжительность учебных занятий, учебная нагрузка при пятидневной и шестидневной учебной неделе, продолжительность выполнения домашних заданий, шкалы трудности учебных предметов на уровне начального общего, основного общего, среднего общего образования).</w:t>
      </w:r>
    </w:p>
    <w:p w:rsidR="00DF47B0" w:rsidRPr="006177BD" w:rsidRDefault="00AD0A22" w:rsidP="006676CB">
      <w:pPr>
        <w:pStyle w:val="a4"/>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pacing w:val="-2"/>
          <w:sz w:val="24"/>
          <w:szCs w:val="24"/>
        </w:rPr>
        <w:t xml:space="preserve">Учебный план </w:t>
      </w:r>
      <w:r w:rsidRPr="006177BD">
        <w:rPr>
          <w:rFonts w:ascii="Times New Roman" w:hAnsi="Times New Roman" w:cs="Times New Roman"/>
          <w:sz w:val="24"/>
          <w:szCs w:val="24"/>
        </w:rPr>
        <w:t>начального общего образования,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D0A22" w:rsidRPr="006177BD" w:rsidRDefault="00AD0A22" w:rsidP="006676CB">
      <w:pPr>
        <w:pStyle w:val="a4"/>
        <w:spacing w:after="0" w:line="240" w:lineRule="auto"/>
        <w:ind w:left="0" w:firstLine="709"/>
        <w:jc w:val="both"/>
        <w:rPr>
          <w:rFonts w:ascii="Times New Roman" w:hAnsi="Times New Roman" w:cs="Times New Roman"/>
          <w:sz w:val="24"/>
          <w:szCs w:val="24"/>
        </w:rPr>
      </w:pPr>
      <w:r w:rsidRPr="006177BD">
        <w:rPr>
          <w:rFonts w:ascii="Times New Roman" w:hAnsi="Times New Roman" w:cs="Times New Roman"/>
          <w:spacing w:val="-4"/>
          <w:sz w:val="24"/>
          <w:szCs w:val="24"/>
        </w:rPr>
        <w:t xml:space="preserve">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6177BD">
        <w:rPr>
          <w:rFonts w:ascii="Times New Roman" w:hAnsi="Times New Roman" w:cs="Times New Roman"/>
          <w:spacing w:val="-4"/>
          <w:sz w:val="24"/>
          <w:szCs w:val="24"/>
        </w:rPr>
        <w:t>системно­деятельностный</w:t>
      </w:r>
      <w:proofErr w:type="spellEnd"/>
      <w:r w:rsidRPr="006177BD">
        <w:rPr>
          <w:rFonts w:ascii="Times New Roman" w:hAnsi="Times New Roman" w:cs="Times New Roman"/>
          <w:spacing w:val="-4"/>
          <w:sz w:val="24"/>
          <w:szCs w:val="24"/>
        </w:rPr>
        <w:t xml:space="preserve"> подход.</w:t>
      </w:r>
    </w:p>
    <w:p w:rsidR="00AD0A22" w:rsidRPr="006177BD" w:rsidRDefault="00AD0A22" w:rsidP="006676C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i/>
          <w:sz w:val="24"/>
          <w:szCs w:val="24"/>
          <w:lang w:eastAsia="ru-RU"/>
        </w:rPr>
        <w:t>Обязательная часть учебного плана</w:t>
      </w:r>
      <w:r w:rsidRPr="006177BD">
        <w:rPr>
          <w:rFonts w:ascii="Times New Roman" w:eastAsia="Times New Roman" w:hAnsi="Times New Roman" w:cs="Times New Roman"/>
          <w:sz w:val="24"/>
          <w:szCs w:val="24"/>
          <w:lang w:eastAsia="ru-RU"/>
        </w:rPr>
        <w:t xml:space="preserve"> определяет </w:t>
      </w:r>
      <w:r w:rsidRPr="006177BD">
        <w:rPr>
          <w:rFonts w:ascii="Times New Roman" w:eastAsia="Times New Roman" w:hAnsi="Times New Roman" w:cs="Times New Roman"/>
          <w:spacing w:val="2"/>
          <w:sz w:val="24"/>
          <w:szCs w:val="24"/>
          <w:lang w:eastAsia="ru-RU"/>
        </w:rPr>
        <w:t>состав учебных предметов обязательных предметных обла</w:t>
      </w:r>
      <w:r w:rsidRPr="006177BD">
        <w:rPr>
          <w:rFonts w:ascii="Times New Roman" w:eastAsia="Times New Roman" w:hAnsi="Times New Roman" w:cs="Times New Roman"/>
          <w:sz w:val="24"/>
          <w:szCs w:val="24"/>
          <w:lang w:eastAsia="ru-RU"/>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AD0A22" w:rsidRPr="006177BD" w:rsidRDefault="00AD0A22" w:rsidP="006676C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spacing w:val="2"/>
          <w:sz w:val="24"/>
          <w:szCs w:val="24"/>
          <w:lang w:eastAsia="ru-RU"/>
        </w:rPr>
        <w:t>Обязательная часть учебного плана отражает содержание образования, которое обеспечивает достижение</w:t>
      </w:r>
      <w:r w:rsidRPr="006177BD">
        <w:rPr>
          <w:rFonts w:ascii="Times New Roman" w:eastAsia="Times New Roman" w:hAnsi="Times New Roman" w:cs="Times New Roman"/>
          <w:sz w:val="24"/>
          <w:szCs w:val="24"/>
          <w:lang w:eastAsia="ru-RU"/>
        </w:rPr>
        <w:t xml:space="preserve"> важнейших целей современного начального общего образования:</w:t>
      </w:r>
    </w:p>
    <w:p w:rsidR="00AD0A22" w:rsidRPr="006177BD" w:rsidRDefault="00AD0A22" w:rsidP="006676CB">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формирование гражданской идентичности обучающихся, приобщение их к общекультурным, национальным и этнокультурным ценностям;</w:t>
      </w:r>
    </w:p>
    <w:p w:rsidR="00FD404B" w:rsidRPr="006177BD" w:rsidRDefault="00AD0A22" w:rsidP="006676CB">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готовность обучающихся к продолжению образования на </w:t>
      </w:r>
      <w:r w:rsidRPr="006177BD">
        <w:rPr>
          <w:rFonts w:ascii="Times New Roman" w:eastAsia="Times New Roman" w:hAnsi="Times New Roman" w:cs="Times New Roman"/>
          <w:spacing w:val="2"/>
          <w:sz w:val="24"/>
          <w:szCs w:val="24"/>
          <w:lang w:eastAsia="ru-RU"/>
        </w:rPr>
        <w:t xml:space="preserve">последующих уровнях основного общего образования, их </w:t>
      </w:r>
      <w:r w:rsidRPr="006177BD">
        <w:rPr>
          <w:rFonts w:ascii="Times New Roman" w:eastAsia="Times New Roman" w:hAnsi="Times New Roman" w:cs="Times New Roman"/>
          <w:sz w:val="24"/>
          <w:szCs w:val="24"/>
          <w:lang w:eastAsia="ru-RU"/>
        </w:rPr>
        <w:t>приобщение к информационным технологиям;</w:t>
      </w:r>
    </w:p>
    <w:p w:rsidR="00AD0A22" w:rsidRPr="006177BD" w:rsidRDefault="00AD0A22" w:rsidP="006676CB">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6177BD">
        <w:rPr>
          <w:rFonts w:ascii="Times New Roman" w:eastAsia="Times New Roman" w:hAnsi="Times New Roman" w:cs="Times New Roman"/>
          <w:spacing w:val="2"/>
          <w:sz w:val="24"/>
          <w:szCs w:val="24"/>
          <w:lang w:eastAsia="ru-RU"/>
        </w:rPr>
        <w:t xml:space="preserve">формирование здорового образа жизни, элементарных </w:t>
      </w:r>
      <w:r w:rsidRPr="006177BD">
        <w:rPr>
          <w:rFonts w:ascii="Times New Roman" w:eastAsia="Times New Roman" w:hAnsi="Times New Roman" w:cs="Times New Roman"/>
          <w:sz w:val="24"/>
          <w:szCs w:val="24"/>
          <w:lang w:eastAsia="ru-RU"/>
        </w:rPr>
        <w:t>правил поведения в экстремальных ситуациях;</w:t>
      </w:r>
    </w:p>
    <w:p w:rsidR="00AD0A22" w:rsidRPr="006177BD" w:rsidRDefault="00AD0A22" w:rsidP="006676CB">
      <w:pPr>
        <w:spacing w:after="0" w:line="240" w:lineRule="auto"/>
        <w:ind w:firstLine="709"/>
        <w:contextualSpacing/>
        <w:jc w:val="both"/>
        <w:outlineLvl w:val="1"/>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личностное развитие обучающегося в соответствии с его индивидуальностью.</w:t>
      </w:r>
    </w:p>
    <w:p w:rsidR="00AD0A22" w:rsidRPr="006177BD" w:rsidRDefault="00AD0A22" w:rsidP="006676CB">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не менее </w:t>
      </w:r>
      <w:r w:rsidRPr="006177BD">
        <w:rPr>
          <w:rFonts w:ascii="Times New Roman" w:eastAsia="Times New Roman" w:hAnsi="Times New Roman" w:cs="Times New Roman"/>
          <w:spacing w:val="2"/>
          <w:sz w:val="24"/>
          <w:szCs w:val="24"/>
          <w:lang w:eastAsia="ru-RU"/>
        </w:rPr>
        <w:t xml:space="preserve">8 недель. </w:t>
      </w:r>
    </w:p>
    <w:p w:rsidR="00B966DA" w:rsidRPr="006177BD" w:rsidRDefault="00B966DA" w:rsidP="006676C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Режим работы для 1 - 4 классов -  пятидневная учебная неделя. </w:t>
      </w:r>
      <w:r w:rsidR="00AD1965">
        <w:rPr>
          <w:rFonts w:ascii="Times New Roman" w:eastAsia="Times New Roman" w:hAnsi="Times New Roman" w:cs="Times New Roman"/>
          <w:sz w:val="24"/>
          <w:szCs w:val="24"/>
          <w:lang w:eastAsia="ru-RU"/>
        </w:rPr>
        <w:t>Занятия проводятся в две смены</w:t>
      </w:r>
      <w:bookmarkStart w:id="0" w:name="_GoBack"/>
      <w:bookmarkEnd w:id="0"/>
      <w:r w:rsidR="00F70CAA" w:rsidRPr="006177BD">
        <w:rPr>
          <w:rFonts w:ascii="Times New Roman" w:eastAsia="Times New Roman" w:hAnsi="Times New Roman" w:cs="Times New Roman"/>
          <w:sz w:val="24"/>
          <w:szCs w:val="24"/>
          <w:lang w:eastAsia="ru-RU"/>
        </w:rPr>
        <w:t>.</w:t>
      </w:r>
    </w:p>
    <w:p w:rsidR="00AD0A22" w:rsidRPr="006177BD"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Учебный план  для 1-4 классов ориентирован на 4-летний нормативный  срок освоения образовательных программ начального общего образования </w:t>
      </w:r>
    </w:p>
    <w:p w:rsidR="00AD0A22" w:rsidRPr="006177BD"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Продолжительность  учебного года:</w:t>
      </w:r>
    </w:p>
    <w:p w:rsidR="00AD0A22" w:rsidRPr="006177BD"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77BD">
        <w:rPr>
          <w:rFonts w:ascii="Times New Roman" w:eastAsia="Times New Roman" w:hAnsi="Times New Roman" w:cs="Times New Roman"/>
          <w:sz w:val="24"/>
          <w:szCs w:val="24"/>
          <w:lang w:eastAsia="ru-RU"/>
        </w:rPr>
        <w:t xml:space="preserve"> </w:t>
      </w:r>
      <w:r w:rsidRPr="006177BD">
        <w:rPr>
          <w:rFonts w:ascii="Times New Roman" w:eastAsia="Times New Roman" w:hAnsi="Times New Roman" w:cs="Times New Roman"/>
          <w:sz w:val="24"/>
          <w:szCs w:val="24"/>
        </w:rPr>
        <w:t>1 класс -  33 учебные недели,</w:t>
      </w:r>
    </w:p>
    <w:p w:rsidR="00AD0A22" w:rsidRPr="006177BD"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77BD">
        <w:rPr>
          <w:rFonts w:ascii="Times New Roman" w:eastAsia="Times New Roman" w:hAnsi="Times New Roman" w:cs="Times New Roman"/>
          <w:sz w:val="24"/>
          <w:szCs w:val="24"/>
        </w:rPr>
        <w:t xml:space="preserve"> 2-4 классы – 34 учебных недель.</w:t>
      </w:r>
    </w:p>
    <w:p w:rsidR="00AD0A22"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77BD">
        <w:rPr>
          <w:rFonts w:ascii="Times New Roman" w:eastAsia="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 1,5 часа, в 4 классе – 2 часа.</w:t>
      </w:r>
    </w:p>
    <w:p w:rsidR="009A2A67" w:rsidRPr="009A2A67" w:rsidRDefault="009A2A67" w:rsidP="006676CB">
      <w:pPr>
        <w:spacing w:after="0" w:line="240" w:lineRule="auto"/>
        <w:ind w:firstLine="709"/>
        <w:jc w:val="both"/>
        <w:rPr>
          <w:rFonts w:ascii="Times New Roman" w:hAnsi="Times New Roman" w:cs="Times New Roman"/>
          <w:sz w:val="24"/>
          <w:szCs w:val="24"/>
        </w:rPr>
      </w:pPr>
      <w:r w:rsidRPr="006177BD">
        <w:rPr>
          <w:rFonts w:ascii="Times New Roman" w:hAnsi="Times New Roman" w:cs="Times New Roman"/>
          <w:sz w:val="24"/>
          <w:szCs w:val="24"/>
        </w:rPr>
        <w:t>Продолжительнос</w:t>
      </w:r>
      <w:r w:rsidR="00857F9C">
        <w:rPr>
          <w:rFonts w:ascii="Times New Roman" w:hAnsi="Times New Roman" w:cs="Times New Roman"/>
          <w:sz w:val="24"/>
          <w:szCs w:val="24"/>
        </w:rPr>
        <w:t xml:space="preserve">ть  перемен: 20 минут после 1,2,3 </w:t>
      </w:r>
      <w:r w:rsidRPr="006177BD">
        <w:rPr>
          <w:rFonts w:ascii="Times New Roman" w:hAnsi="Times New Roman" w:cs="Times New Roman"/>
          <w:sz w:val="24"/>
          <w:szCs w:val="24"/>
        </w:rPr>
        <w:t>уроков, 10 минут -</w:t>
      </w:r>
      <w:r w:rsidR="00857F9C">
        <w:rPr>
          <w:rFonts w:ascii="Times New Roman" w:hAnsi="Times New Roman" w:cs="Times New Roman"/>
          <w:sz w:val="24"/>
          <w:szCs w:val="24"/>
        </w:rPr>
        <w:t xml:space="preserve"> после 4,5</w:t>
      </w:r>
      <w:r w:rsidRPr="006177BD">
        <w:rPr>
          <w:rFonts w:ascii="Times New Roman" w:hAnsi="Times New Roman" w:cs="Times New Roman"/>
          <w:sz w:val="24"/>
          <w:szCs w:val="24"/>
        </w:rPr>
        <w:t xml:space="preserve"> уроков. </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D0A22" w:rsidRPr="006177BD">
        <w:rPr>
          <w:rFonts w:ascii="Times New Roman" w:eastAsia="Times New Roman" w:hAnsi="Times New Roman" w:cs="Times New Roman"/>
          <w:sz w:val="24"/>
          <w:szCs w:val="24"/>
        </w:rPr>
        <w:t xml:space="preserve"> </w:t>
      </w:r>
      <w:r w:rsidRPr="004C1969">
        <w:rPr>
          <w:rFonts w:ascii="Times New Roman" w:hAnsi="Times New Roman" w:cs="Times New Roman"/>
          <w:sz w:val="24"/>
          <w:szCs w:val="24"/>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t>- для обучающихся 1-х классов - не должен превышать 4 уроков и один раз в неделю - 5 уроков, за счет урока физической культуры,</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t xml:space="preserve">- для обучающихся 2-4 классов - не более 5 уроков и один раз в неделю 6 уроков за счет урока физической культуры, </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t xml:space="preserve"> Обучение в 1 классе осуществляется с соблюдением следующих требований: </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C1969">
        <w:rPr>
          <w:rFonts w:ascii="Times New Roman" w:hAnsi="Times New Roman" w:cs="Times New Roman"/>
          <w:sz w:val="24"/>
          <w:szCs w:val="24"/>
        </w:rPr>
        <w:t>учебные занятия проводятся по 5-дневной учебной неделе и только в первую смену,</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lastRenderedPageBreak/>
        <w:t xml:space="preserve"> обучение в первом полугодии:</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t xml:space="preserve">в сентябре, октябре - по 3 урока в день по 35 минут каждый, </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t xml:space="preserve">в ноябре-декабре - по 4 урока в день по 35 минут каждый; </w:t>
      </w:r>
    </w:p>
    <w:p w:rsidR="004C1969" w:rsidRPr="004C1969" w:rsidRDefault="004C1969" w:rsidP="006676CB">
      <w:pPr>
        <w:autoSpaceDE w:val="0"/>
        <w:autoSpaceDN w:val="0"/>
        <w:adjustRightInd w:val="0"/>
        <w:spacing w:after="0" w:line="240" w:lineRule="auto"/>
        <w:ind w:firstLine="709"/>
        <w:jc w:val="both"/>
        <w:rPr>
          <w:rFonts w:ascii="Times New Roman" w:hAnsi="Times New Roman" w:cs="Times New Roman"/>
          <w:sz w:val="24"/>
          <w:szCs w:val="24"/>
        </w:rPr>
      </w:pPr>
      <w:r w:rsidRPr="004C1969">
        <w:rPr>
          <w:rFonts w:ascii="Times New Roman" w:hAnsi="Times New Roman" w:cs="Times New Roman"/>
          <w:sz w:val="24"/>
          <w:szCs w:val="24"/>
        </w:rPr>
        <w:t xml:space="preserve">в январе - мае - по 4 урока в день по 40 минут каждый, </w:t>
      </w:r>
    </w:p>
    <w:p w:rsidR="00175EEF" w:rsidRDefault="004C1969"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C1969">
        <w:rPr>
          <w:rFonts w:ascii="Times New Roman" w:hAnsi="Times New Roman" w:cs="Times New Roman"/>
          <w:sz w:val="24"/>
          <w:szCs w:val="24"/>
        </w:rPr>
        <w:t>в середине учебного дня организуется динамическая па</w:t>
      </w:r>
      <w:r w:rsidR="006676CB">
        <w:rPr>
          <w:rFonts w:ascii="Times New Roman" w:hAnsi="Times New Roman" w:cs="Times New Roman"/>
          <w:sz w:val="24"/>
          <w:szCs w:val="24"/>
        </w:rPr>
        <w:t xml:space="preserve">уза продолжительностью не менее </w:t>
      </w:r>
      <w:r w:rsidRPr="004C1969">
        <w:rPr>
          <w:rFonts w:ascii="Times New Roman" w:hAnsi="Times New Roman" w:cs="Times New Roman"/>
          <w:sz w:val="24"/>
          <w:szCs w:val="24"/>
        </w:rPr>
        <w:t>40 минут</w:t>
      </w:r>
      <w:r w:rsidR="00175EEF">
        <w:rPr>
          <w:rFonts w:ascii="Times New Roman" w:hAnsi="Times New Roman" w:cs="Times New Roman"/>
          <w:sz w:val="24"/>
          <w:szCs w:val="24"/>
        </w:rPr>
        <w:t>.</w:t>
      </w:r>
    </w:p>
    <w:p w:rsidR="00AD0A22" w:rsidRPr="006177BD"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77BD">
        <w:rPr>
          <w:rFonts w:ascii="Times New Roman" w:eastAsia="Times New Roman" w:hAnsi="Times New Roman" w:cs="Times New Roman"/>
          <w:sz w:val="24"/>
          <w:szCs w:val="24"/>
        </w:rPr>
        <w:t>Обучение проводится без балльного оценивания знаний обучающихся и домашних заданий.</w:t>
      </w:r>
    </w:p>
    <w:p w:rsidR="00B966DA" w:rsidRPr="006177BD" w:rsidRDefault="00AD0A22"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77BD">
        <w:rPr>
          <w:rFonts w:ascii="Times New Roman" w:eastAsia="Times New Roman" w:hAnsi="Times New Roman" w:cs="Times New Roman"/>
          <w:sz w:val="24"/>
          <w:szCs w:val="24"/>
        </w:rPr>
        <w:t xml:space="preserve"> Предусмотрены дополнительные недельные каникулы в середине третьей четверти.</w:t>
      </w:r>
    </w:p>
    <w:p w:rsidR="00AD0A22" w:rsidRPr="006177BD" w:rsidRDefault="00AD0A22" w:rsidP="006676CB">
      <w:pPr>
        <w:spacing w:after="0" w:line="240" w:lineRule="auto"/>
        <w:ind w:firstLine="709"/>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При реализации основных общеобразовательных программ начального общего образования при проведении занятий по иностранному языку (английскому) (2,3,4  классы) осуществляется деление класса на две группы, если в классе </w:t>
      </w:r>
      <w:r w:rsidR="00F70CAA" w:rsidRPr="006177BD">
        <w:rPr>
          <w:rFonts w:ascii="Times New Roman" w:eastAsia="Times New Roman" w:hAnsi="Times New Roman" w:cs="Times New Roman"/>
          <w:sz w:val="24"/>
          <w:szCs w:val="24"/>
          <w:lang w:eastAsia="ru-RU"/>
        </w:rPr>
        <w:t xml:space="preserve">более </w:t>
      </w:r>
      <w:r w:rsidRPr="006177BD">
        <w:rPr>
          <w:rFonts w:ascii="Times New Roman" w:eastAsia="Times New Roman" w:hAnsi="Times New Roman" w:cs="Times New Roman"/>
          <w:sz w:val="24"/>
          <w:szCs w:val="24"/>
          <w:lang w:eastAsia="ru-RU"/>
        </w:rPr>
        <w:t>20 учащихся.</w:t>
      </w:r>
    </w:p>
    <w:p w:rsidR="00E304C3" w:rsidRPr="006177BD" w:rsidRDefault="00E304C3" w:rsidP="006676C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177BD">
        <w:rPr>
          <w:rFonts w:ascii="Times New Roman" w:eastAsia="Times New Roman" w:hAnsi="Times New Roman" w:cs="Times New Roman"/>
          <w:sz w:val="24"/>
          <w:szCs w:val="24"/>
        </w:rPr>
        <w:t>Между началом занятий внеурочной деятельности, кружковой работы и последним уроком организован перерыв не менее 30 минут.</w:t>
      </w:r>
    </w:p>
    <w:p w:rsidR="00AD0A22" w:rsidRPr="006177BD" w:rsidRDefault="00AD0A22" w:rsidP="006177BD">
      <w:pPr>
        <w:spacing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      В учебном плане начального общего образования в  полном объёме сохранено содержание учебных программ, обеспечивающих базовый уровень и  являющихся обязательными на начальном уровне общего образования.</w:t>
      </w:r>
    </w:p>
    <w:p w:rsidR="00AD0A22" w:rsidRPr="006177BD" w:rsidRDefault="00AD0A22" w:rsidP="006177BD">
      <w:pPr>
        <w:spacing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 Обязательные предметные области и основные задачи реализации содержания предметных  областей</w:t>
      </w:r>
    </w:p>
    <w:p w:rsidR="00AD0A22" w:rsidRPr="006177BD" w:rsidRDefault="00AD0A22" w:rsidP="006177BD">
      <w:pPr>
        <w:spacing w:after="0" w:line="240" w:lineRule="auto"/>
        <w:jc w:val="both"/>
        <w:rPr>
          <w:rFonts w:ascii="Times New Roman" w:eastAsia="Times New Roman" w:hAnsi="Times New Roman" w:cs="Times New Roman"/>
          <w:sz w:val="24"/>
          <w:szCs w:val="24"/>
          <w:lang w:eastAsia="ru-RU"/>
        </w:rPr>
      </w:pPr>
    </w:p>
    <w:tbl>
      <w:tblPr>
        <w:tblW w:w="9699" w:type="dxa"/>
        <w:tblCellSpacing w:w="15" w:type="dxa"/>
        <w:tblLayout w:type="fixed"/>
        <w:tblCellMar>
          <w:top w:w="15" w:type="dxa"/>
          <w:left w:w="15" w:type="dxa"/>
          <w:bottom w:w="15" w:type="dxa"/>
          <w:right w:w="15" w:type="dxa"/>
        </w:tblCellMar>
        <w:tblLook w:val="04A0"/>
      </w:tblPr>
      <w:tblGrid>
        <w:gridCol w:w="662"/>
        <w:gridCol w:w="1666"/>
        <w:gridCol w:w="7371"/>
      </w:tblGrid>
      <w:tr w:rsidR="00AD0A22" w:rsidRPr="006177BD" w:rsidTr="00AD0A22">
        <w:trPr>
          <w:tblCellSpacing w:w="15" w:type="dxa"/>
        </w:trPr>
        <w:tc>
          <w:tcPr>
            <w:tcW w:w="617" w:type="dxa"/>
            <w:tcBorders>
              <w:top w:val="single" w:sz="6" w:space="0" w:color="000000"/>
              <w:left w:val="single" w:sz="6" w:space="0" w:color="000000"/>
              <w:bottom w:val="single" w:sz="6" w:space="0" w:color="000000"/>
              <w:right w:val="single" w:sz="6" w:space="0" w:color="000000"/>
            </w:tcBorders>
            <w:hideMark/>
          </w:tcPr>
          <w:p w:rsidR="00AD0A22" w:rsidRPr="006177BD" w:rsidRDefault="00AD0A22" w:rsidP="006177BD">
            <w:pPr>
              <w:spacing w:before="100" w:beforeAutospacing="1" w:after="0" w:line="240" w:lineRule="auto"/>
              <w:jc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N п/п</w:t>
            </w:r>
          </w:p>
        </w:tc>
        <w:tc>
          <w:tcPr>
            <w:tcW w:w="1636" w:type="dxa"/>
            <w:tcBorders>
              <w:top w:val="single" w:sz="6" w:space="0" w:color="000000"/>
              <w:bottom w:val="single" w:sz="6" w:space="0" w:color="000000"/>
              <w:right w:val="single" w:sz="6" w:space="0" w:color="000000"/>
            </w:tcBorders>
            <w:hideMark/>
          </w:tcPr>
          <w:p w:rsidR="00AD0A22" w:rsidRPr="006177BD" w:rsidRDefault="00AD0A22" w:rsidP="006177BD">
            <w:pPr>
              <w:spacing w:before="100" w:beforeAutospacing="1" w:after="0" w:line="240" w:lineRule="auto"/>
              <w:jc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Предметные области</w:t>
            </w:r>
          </w:p>
        </w:tc>
        <w:tc>
          <w:tcPr>
            <w:tcW w:w="7326" w:type="dxa"/>
            <w:tcBorders>
              <w:top w:val="single" w:sz="6" w:space="0" w:color="000000"/>
              <w:bottom w:val="single" w:sz="6" w:space="0" w:color="000000"/>
              <w:right w:val="single" w:sz="6" w:space="0" w:color="000000"/>
            </w:tcBorders>
            <w:hideMark/>
          </w:tcPr>
          <w:p w:rsidR="00AD0A22" w:rsidRPr="006177BD" w:rsidRDefault="00AD0A22" w:rsidP="006177BD">
            <w:pPr>
              <w:spacing w:before="100" w:beforeAutospacing="1" w:after="0" w:line="240" w:lineRule="auto"/>
              <w:jc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Основные задачи реализации содержания</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AD0A22" w:rsidP="006177BD">
            <w:pPr>
              <w:spacing w:before="100" w:beforeAutospacing="1" w:after="0" w:line="240" w:lineRule="auto"/>
              <w:jc w:val="center"/>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1</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Русский язык и литературное чтение</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Иностранный язык</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Математика и информатика</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Обществознание и естествознание (Окружающий мир)</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Основы религиозных культур и </w:t>
            </w:r>
            <w:r w:rsidRPr="006177BD">
              <w:rPr>
                <w:rFonts w:ascii="Times New Roman" w:eastAsia="Times New Roman" w:hAnsi="Times New Roman" w:cs="Times New Roman"/>
                <w:sz w:val="24"/>
                <w:szCs w:val="24"/>
                <w:lang w:eastAsia="ru-RU"/>
              </w:rPr>
              <w:lastRenderedPageBreak/>
              <w:t>светской этики</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lastRenderedPageBreak/>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w:t>
            </w:r>
            <w:r w:rsidRPr="006177BD">
              <w:rPr>
                <w:rFonts w:ascii="Times New Roman" w:eastAsia="Times New Roman" w:hAnsi="Times New Roman" w:cs="Times New Roman"/>
                <w:sz w:val="24"/>
                <w:szCs w:val="24"/>
                <w:lang w:eastAsia="ru-RU"/>
              </w:rPr>
              <w:lastRenderedPageBreak/>
              <w:t>религиях, их роли в культуре, истории и современности России</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Искусство</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Технология</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AD0A22" w:rsidRPr="006177BD" w:rsidTr="00AD0A22">
        <w:trPr>
          <w:tblCellSpacing w:w="15" w:type="dxa"/>
        </w:trPr>
        <w:tc>
          <w:tcPr>
            <w:tcW w:w="617" w:type="dxa"/>
            <w:tcBorders>
              <w:left w:val="single" w:sz="6" w:space="0" w:color="000000"/>
              <w:bottom w:val="single" w:sz="6" w:space="0" w:color="000000"/>
              <w:right w:val="single" w:sz="6" w:space="0" w:color="000000"/>
            </w:tcBorders>
            <w:hideMark/>
          </w:tcPr>
          <w:p w:rsidR="00AD0A22" w:rsidRPr="006177BD" w:rsidRDefault="008151E3" w:rsidP="006177BD">
            <w:pPr>
              <w:spacing w:before="100"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63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Физическая культура</w:t>
            </w:r>
          </w:p>
        </w:tc>
        <w:tc>
          <w:tcPr>
            <w:tcW w:w="7326" w:type="dxa"/>
            <w:tcBorders>
              <w:bottom w:val="single" w:sz="6" w:space="0" w:color="000000"/>
              <w:right w:val="single" w:sz="6" w:space="0" w:color="000000"/>
            </w:tcBorders>
            <w:hideMark/>
          </w:tcPr>
          <w:p w:rsidR="00AD0A22" w:rsidRPr="006177BD" w:rsidRDefault="00AD0A22" w:rsidP="006177BD">
            <w:pPr>
              <w:spacing w:before="100" w:beforeAutospacing="1" w:after="0" w:line="240" w:lineRule="auto"/>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6177BD">
              <w:rPr>
                <w:rFonts w:ascii="Times New Roman" w:eastAsia="Times New Roman" w:hAnsi="Times New Roman" w:cs="Times New Roman"/>
                <w:sz w:val="24"/>
                <w:szCs w:val="24"/>
                <w:lang w:eastAsia="ru-RU"/>
              </w:rPr>
              <w:t>саморегуляции</w:t>
            </w:r>
            <w:proofErr w:type="spellEnd"/>
            <w:r w:rsidRPr="006177BD">
              <w:rPr>
                <w:rFonts w:ascii="Times New Roman" w:eastAsia="Times New Roman" w:hAnsi="Times New Roman" w:cs="Times New Roman"/>
                <w:sz w:val="24"/>
                <w:szCs w:val="24"/>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AD0A22" w:rsidRPr="006177BD" w:rsidRDefault="00AD0A22" w:rsidP="006177BD">
      <w:pPr>
        <w:spacing w:after="0" w:line="240" w:lineRule="auto"/>
        <w:jc w:val="both"/>
        <w:rPr>
          <w:rFonts w:ascii="Times New Roman" w:eastAsia="Times New Roman" w:hAnsi="Times New Roman" w:cs="Times New Roman"/>
          <w:sz w:val="24"/>
          <w:szCs w:val="24"/>
          <w:lang w:eastAsia="ru-RU"/>
        </w:rPr>
      </w:pPr>
    </w:p>
    <w:p w:rsidR="00AD0A22" w:rsidRPr="006177BD" w:rsidRDefault="00AD0A22" w:rsidP="006177BD">
      <w:pPr>
        <w:tabs>
          <w:tab w:val="left" w:pos="161"/>
        </w:tabs>
        <w:spacing w:after="0" w:line="240" w:lineRule="auto"/>
        <w:ind w:left="7" w:right="160"/>
        <w:jc w:val="both"/>
        <w:rPr>
          <w:rFonts w:ascii="Times New Roman" w:hAnsi="Times New Roman" w:cs="Times New Roman"/>
          <w:sz w:val="24"/>
          <w:szCs w:val="24"/>
        </w:rPr>
      </w:pPr>
      <w:r w:rsidRPr="006177BD">
        <w:rPr>
          <w:rFonts w:ascii="Times New Roman" w:hAnsi="Times New Roman" w:cs="Times New Roman"/>
          <w:sz w:val="24"/>
          <w:szCs w:val="24"/>
        </w:rPr>
        <w:tab/>
      </w:r>
      <w:r w:rsidRPr="006177BD">
        <w:rPr>
          <w:rFonts w:ascii="Times New Roman" w:eastAsia="Times New Roman" w:hAnsi="Times New Roman" w:cs="Times New Roman"/>
          <w:sz w:val="24"/>
          <w:szCs w:val="24"/>
          <w:lang w:eastAsia="ru-RU"/>
        </w:rPr>
        <w:t xml:space="preserve">   </w:t>
      </w:r>
      <w:r w:rsidR="008151E3" w:rsidRPr="008151E3">
        <w:rPr>
          <w:rFonts w:ascii="Times New Roman" w:eastAsia="Times New Roman" w:hAnsi="Times New Roman" w:cs="Times New Roman"/>
          <w:sz w:val="24"/>
          <w:szCs w:val="24"/>
          <w:lang w:eastAsia="ru-RU"/>
        </w:rPr>
        <w:t>В ч</w:t>
      </w:r>
      <w:r w:rsidR="008151E3" w:rsidRPr="008151E3">
        <w:rPr>
          <w:rFonts w:ascii="Times New Roman" w:hAnsi="Times New Roman" w:cs="Times New Roman"/>
          <w:sz w:val="24"/>
          <w:szCs w:val="24"/>
        </w:rPr>
        <w:t>асти, формируемой участниками образовательных отношений</w:t>
      </w:r>
      <w:r w:rsidR="008151E3">
        <w:rPr>
          <w:rFonts w:ascii="Times New Roman" w:hAnsi="Times New Roman" w:cs="Times New Roman"/>
          <w:sz w:val="24"/>
          <w:szCs w:val="24"/>
        </w:rPr>
        <w:t xml:space="preserve"> </w:t>
      </w:r>
      <w:r w:rsidR="008151E3">
        <w:rPr>
          <w:rFonts w:ascii="Times New Roman" w:eastAsia="Times New Roman" w:hAnsi="Times New Roman" w:cs="Times New Roman"/>
          <w:sz w:val="24"/>
          <w:szCs w:val="24"/>
          <w:lang w:eastAsia="ru-RU"/>
        </w:rPr>
        <w:t>н</w:t>
      </w:r>
      <w:r w:rsidRPr="006177BD">
        <w:rPr>
          <w:rFonts w:ascii="Times New Roman" w:eastAsia="Times New Roman" w:hAnsi="Times New Roman" w:cs="Times New Roman"/>
          <w:sz w:val="24"/>
          <w:szCs w:val="24"/>
          <w:lang w:eastAsia="ru-RU"/>
        </w:rPr>
        <w:t xml:space="preserve">а изучение </w:t>
      </w:r>
      <w:r w:rsidR="008151E3">
        <w:rPr>
          <w:rFonts w:ascii="Times New Roman" w:eastAsia="Times New Roman" w:hAnsi="Times New Roman" w:cs="Times New Roman"/>
          <w:sz w:val="24"/>
          <w:szCs w:val="24"/>
          <w:lang w:eastAsia="ru-RU"/>
        </w:rPr>
        <w:t xml:space="preserve"> учебного курса «Основы смыслового чтения» </w:t>
      </w:r>
      <w:r w:rsidRPr="006177BD">
        <w:rPr>
          <w:rFonts w:ascii="Times New Roman" w:hAnsi="Times New Roman" w:cs="Times New Roman"/>
          <w:sz w:val="24"/>
          <w:szCs w:val="24"/>
        </w:rPr>
        <w:t>в 1-</w:t>
      </w:r>
      <w:r w:rsidR="008151E3">
        <w:rPr>
          <w:rFonts w:ascii="Times New Roman" w:hAnsi="Times New Roman" w:cs="Times New Roman"/>
          <w:sz w:val="24"/>
          <w:szCs w:val="24"/>
        </w:rPr>
        <w:t>3</w:t>
      </w:r>
      <w:r w:rsidRPr="006177BD">
        <w:rPr>
          <w:rFonts w:ascii="Times New Roman" w:hAnsi="Times New Roman" w:cs="Times New Roman"/>
          <w:sz w:val="24"/>
          <w:szCs w:val="24"/>
        </w:rPr>
        <w:t xml:space="preserve">  отводиться </w:t>
      </w:r>
      <w:r w:rsidR="00675D6D" w:rsidRPr="006177BD">
        <w:rPr>
          <w:rFonts w:ascii="Times New Roman" w:hAnsi="Times New Roman" w:cs="Times New Roman"/>
          <w:sz w:val="24"/>
          <w:szCs w:val="24"/>
        </w:rPr>
        <w:t>1ч</w:t>
      </w:r>
      <w:r w:rsidR="008151E3">
        <w:rPr>
          <w:rFonts w:ascii="Times New Roman" w:hAnsi="Times New Roman" w:cs="Times New Roman"/>
          <w:sz w:val="24"/>
          <w:szCs w:val="24"/>
        </w:rPr>
        <w:t>, в 4 классе данный учебный курс изучается во внеурочной деятельности</w:t>
      </w:r>
      <w:proofErr w:type="gramStart"/>
      <w:r w:rsidR="008151E3">
        <w:rPr>
          <w:rFonts w:ascii="Times New Roman" w:hAnsi="Times New Roman" w:cs="Times New Roman"/>
          <w:sz w:val="24"/>
          <w:szCs w:val="24"/>
        </w:rPr>
        <w:t>.</w:t>
      </w:r>
      <w:r w:rsidRPr="006177BD">
        <w:rPr>
          <w:rFonts w:ascii="Times New Roman" w:hAnsi="Times New Roman" w:cs="Times New Roman"/>
          <w:sz w:val="24"/>
          <w:szCs w:val="24"/>
        </w:rPr>
        <w:t xml:space="preserve">. </w:t>
      </w:r>
      <w:proofErr w:type="gramEnd"/>
    </w:p>
    <w:p w:rsidR="00803380" w:rsidRPr="006177BD" w:rsidRDefault="00803380" w:rsidP="006177BD">
      <w:pPr>
        <w:tabs>
          <w:tab w:val="left" w:pos="161"/>
        </w:tabs>
        <w:spacing w:after="0" w:line="240" w:lineRule="auto"/>
        <w:ind w:left="7" w:right="160"/>
        <w:jc w:val="both"/>
        <w:rPr>
          <w:rFonts w:ascii="Times New Roman" w:hAnsi="Times New Roman" w:cs="Times New Roman"/>
          <w:sz w:val="24"/>
          <w:szCs w:val="24"/>
        </w:rPr>
      </w:pPr>
      <w:r w:rsidRPr="006177BD">
        <w:rPr>
          <w:rFonts w:ascii="Times New Roman" w:hAnsi="Times New Roman" w:cs="Times New Roman"/>
          <w:sz w:val="24"/>
          <w:szCs w:val="24"/>
          <w:shd w:val="clear" w:color="auto" w:fill="FFFFFF"/>
        </w:rPr>
        <w:t xml:space="preserve">В 1-4 классах </w:t>
      </w:r>
      <w:r w:rsidRPr="006177BD">
        <w:rPr>
          <w:rFonts w:ascii="Times New Roman" w:hAnsi="Times New Roman" w:cs="Times New Roman"/>
          <w:sz w:val="24"/>
          <w:szCs w:val="24"/>
          <w:shd w:val="clear" w:color="auto" w:fill="FFFFFF"/>
          <w:lang w:eastAsia="ru-RU"/>
        </w:rPr>
        <w:t>2 часа физической культуры реализуется в урочной деятельности, 1 час - через внеурочную деятельность.</w:t>
      </w:r>
    </w:p>
    <w:p w:rsidR="00AD0A22" w:rsidRPr="006177BD" w:rsidRDefault="00AD0A22" w:rsidP="006177BD">
      <w:pPr>
        <w:autoSpaceDE w:val="0"/>
        <w:autoSpaceDN w:val="0"/>
        <w:adjustRightInd w:val="0"/>
        <w:spacing w:after="0" w:line="240" w:lineRule="auto"/>
        <w:ind w:firstLine="708"/>
        <w:jc w:val="both"/>
        <w:rPr>
          <w:rFonts w:ascii="Times New Roman" w:eastAsia="TimesNewRoman" w:hAnsi="Times New Roman" w:cs="Times New Roman"/>
          <w:sz w:val="24"/>
          <w:szCs w:val="24"/>
        </w:rPr>
      </w:pPr>
      <w:r w:rsidRPr="006177BD">
        <w:rPr>
          <w:rFonts w:ascii="Times New Roman" w:eastAsia="TimesNewRoman" w:hAnsi="Times New Roman" w:cs="Times New Roman"/>
          <w:bCs/>
          <w:i/>
          <w:sz w:val="24"/>
          <w:szCs w:val="24"/>
        </w:rPr>
        <w:t>Предметная область «Основы религиозных культур и светской этики»</w:t>
      </w:r>
      <w:r w:rsidRPr="006177BD">
        <w:rPr>
          <w:rFonts w:ascii="Times New Roman" w:eastAsia="TimesNewRoman" w:hAnsi="Times New Roman" w:cs="Times New Roman"/>
          <w:b/>
          <w:bCs/>
          <w:sz w:val="24"/>
          <w:szCs w:val="24"/>
        </w:rPr>
        <w:t xml:space="preserve"> </w:t>
      </w:r>
      <w:r w:rsidRPr="006177BD">
        <w:rPr>
          <w:rFonts w:ascii="Times New Roman" w:eastAsia="TimesNewRoman" w:hAnsi="Times New Roman" w:cs="Times New Roman"/>
          <w:bCs/>
          <w:sz w:val="24"/>
          <w:szCs w:val="24"/>
        </w:rPr>
        <w:t xml:space="preserve">в 4 классе представлена </w:t>
      </w:r>
      <w:r w:rsidRPr="006177BD">
        <w:rPr>
          <w:rFonts w:ascii="Times New Roman" w:eastAsia="TimesNewRoman" w:hAnsi="Times New Roman" w:cs="Times New Roman"/>
          <w:sz w:val="24"/>
          <w:szCs w:val="24"/>
        </w:rPr>
        <w:t xml:space="preserve">учебным предметом </w:t>
      </w:r>
      <w:r w:rsidRPr="006177BD">
        <w:rPr>
          <w:rFonts w:ascii="Times New Roman" w:eastAsia="TimesNewRoman" w:hAnsi="Times New Roman" w:cs="Times New Roman"/>
          <w:iCs/>
          <w:sz w:val="24"/>
          <w:szCs w:val="24"/>
        </w:rPr>
        <w:t>«</w:t>
      </w:r>
      <w:r w:rsidRPr="006177BD">
        <w:rPr>
          <w:rFonts w:ascii="Times New Roman" w:eastAsia="TimesNewRoman" w:hAnsi="Times New Roman" w:cs="Times New Roman"/>
          <w:sz w:val="24"/>
          <w:szCs w:val="24"/>
        </w:rPr>
        <w:t>Основы православной культуры» - 1 час в неделю (всего 34 часа). Выбор модуля «Основы православной культуры», осуществляется родителями (законными представителями) учащихся – 100%. Данный предмет оценивается по пятибалльной системе.</w:t>
      </w:r>
    </w:p>
    <w:p w:rsidR="005E3373" w:rsidRPr="006177BD" w:rsidRDefault="00AD0A22" w:rsidP="008151E3">
      <w:pPr>
        <w:pStyle w:val="c6"/>
        <w:spacing w:before="0" w:beforeAutospacing="0" w:after="0" w:afterAutospacing="0"/>
        <w:ind w:firstLine="710"/>
        <w:jc w:val="both"/>
        <w:rPr>
          <w:color w:val="000000"/>
        </w:rPr>
      </w:pPr>
      <w:r w:rsidRPr="006177BD">
        <w:rPr>
          <w:rFonts w:eastAsia="TimesNewRoman"/>
        </w:rPr>
        <w:t xml:space="preserve"> </w:t>
      </w:r>
      <w:r w:rsidRPr="006177BD">
        <w:rPr>
          <w:rStyle w:val="c3"/>
          <w:color w:val="000000"/>
        </w:rPr>
        <w:t>Курс, раскрывающий основы религиозных культур и светской этики, предлагается изучать на переходной стадии от начальной к основной ступени общеобразовательной школы.  И по месту в учебном плане, и по содержанию он служит важным связующим звеном между двумя этапами гуманитарного образования и воспитания школьников. С одной стороны, учебный курс ОРКСЭ дополняет обществоведческие аспекты предмета «Окружающий мир», с которым знакомятся учащиеся основной школы. С другой стороны, этот курс предваряет начинающееся в 5 классе изучение предмета «История».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w:t>
      </w:r>
    </w:p>
    <w:p w:rsidR="00AD0A22" w:rsidRPr="006177BD" w:rsidRDefault="00AD0A22" w:rsidP="006177BD">
      <w:pPr>
        <w:spacing w:after="0" w:line="240" w:lineRule="auto"/>
        <w:jc w:val="center"/>
        <w:rPr>
          <w:rFonts w:ascii="Times New Roman" w:eastAsia="Times New Roman" w:hAnsi="Times New Roman" w:cs="Times New Roman"/>
          <w:b/>
          <w:sz w:val="24"/>
          <w:szCs w:val="24"/>
          <w:lang w:eastAsia="ru-RU"/>
        </w:rPr>
      </w:pPr>
      <w:r w:rsidRPr="006177BD">
        <w:rPr>
          <w:rFonts w:ascii="Times New Roman" w:eastAsia="Times New Roman" w:hAnsi="Times New Roman" w:cs="Times New Roman"/>
          <w:b/>
          <w:sz w:val="24"/>
          <w:szCs w:val="24"/>
          <w:lang w:eastAsia="ru-RU"/>
        </w:rPr>
        <w:t>Промежуточная  аттестация</w:t>
      </w:r>
    </w:p>
    <w:p w:rsidR="00AD0A22" w:rsidRPr="006177BD" w:rsidRDefault="00AD0A22" w:rsidP="006177BD">
      <w:pPr>
        <w:spacing w:after="0" w:line="240" w:lineRule="auto"/>
        <w:ind w:firstLine="708"/>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Промежу</w:t>
      </w:r>
      <w:r w:rsidR="00B84943" w:rsidRPr="006177BD">
        <w:rPr>
          <w:rFonts w:ascii="Times New Roman" w:eastAsia="Times New Roman" w:hAnsi="Times New Roman" w:cs="Times New Roman"/>
          <w:sz w:val="24"/>
          <w:szCs w:val="24"/>
          <w:lang w:eastAsia="ru-RU"/>
        </w:rPr>
        <w:t xml:space="preserve">точная аттестация обучающихся </w:t>
      </w:r>
      <w:r w:rsidR="008151E3">
        <w:rPr>
          <w:rFonts w:ascii="Times New Roman" w:eastAsia="Times New Roman" w:hAnsi="Times New Roman" w:cs="Times New Roman"/>
          <w:sz w:val="24"/>
          <w:szCs w:val="24"/>
          <w:lang w:eastAsia="ru-RU"/>
        </w:rPr>
        <w:t>2</w:t>
      </w:r>
      <w:r w:rsidR="00B84943" w:rsidRPr="006177BD">
        <w:rPr>
          <w:rFonts w:ascii="Times New Roman" w:eastAsia="Times New Roman" w:hAnsi="Times New Roman" w:cs="Times New Roman"/>
          <w:sz w:val="24"/>
          <w:szCs w:val="24"/>
          <w:lang w:eastAsia="ru-RU"/>
        </w:rPr>
        <w:t>-</w:t>
      </w:r>
      <w:r w:rsidRPr="006177BD">
        <w:rPr>
          <w:rFonts w:ascii="Times New Roman" w:eastAsia="Times New Roman" w:hAnsi="Times New Roman" w:cs="Times New Roman"/>
          <w:sz w:val="24"/>
          <w:szCs w:val="24"/>
          <w:lang w:eastAsia="ru-RU"/>
        </w:rPr>
        <w:t xml:space="preserve">4 классов проводится по всем предметам учебного плана по итогам каждого учебного года. </w:t>
      </w:r>
    </w:p>
    <w:p w:rsidR="008151E3" w:rsidRPr="008151E3" w:rsidRDefault="008151E3" w:rsidP="008151E3">
      <w:pPr>
        <w:spacing w:after="0" w:line="240" w:lineRule="auto"/>
        <w:rPr>
          <w:rFonts w:ascii="Times New Roman" w:hAnsi="Times New Roman"/>
          <w:b/>
          <w:sz w:val="24"/>
          <w:szCs w:val="24"/>
        </w:rPr>
      </w:pPr>
    </w:p>
    <w:p w:rsidR="00AD0A22" w:rsidRPr="006177BD" w:rsidRDefault="00AD0A22" w:rsidP="006177BD">
      <w:pPr>
        <w:pStyle w:val="a4"/>
        <w:spacing w:after="0" w:line="240" w:lineRule="auto"/>
        <w:jc w:val="center"/>
        <w:rPr>
          <w:rFonts w:ascii="Times New Roman" w:hAnsi="Times New Roman"/>
          <w:b/>
          <w:sz w:val="24"/>
          <w:szCs w:val="24"/>
        </w:rPr>
      </w:pPr>
      <w:r w:rsidRPr="006177BD">
        <w:rPr>
          <w:rFonts w:ascii="Times New Roman" w:hAnsi="Times New Roman"/>
          <w:b/>
          <w:sz w:val="24"/>
          <w:szCs w:val="24"/>
        </w:rPr>
        <w:t>Формы промежуточной  аттестации</w:t>
      </w:r>
    </w:p>
    <w:tbl>
      <w:tblPr>
        <w:tblStyle w:val="a3"/>
        <w:tblW w:w="9460" w:type="dxa"/>
        <w:tblInd w:w="108" w:type="dxa"/>
        <w:tblLayout w:type="fixed"/>
        <w:tblLook w:val="04A0"/>
      </w:tblPr>
      <w:tblGrid>
        <w:gridCol w:w="2831"/>
        <w:gridCol w:w="1989"/>
        <w:gridCol w:w="2326"/>
        <w:gridCol w:w="46"/>
        <w:gridCol w:w="2256"/>
        <w:gridCol w:w="12"/>
      </w:tblGrid>
      <w:tr w:rsidR="008151E3" w:rsidRPr="008151E3" w:rsidTr="00AA0221">
        <w:trPr>
          <w:gridAfter w:val="1"/>
          <w:wAfter w:w="12" w:type="dxa"/>
          <w:trHeight w:val="226"/>
        </w:trPr>
        <w:tc>
          <w:tcPr>
            <w:tcW w:w="2831" w:type="dxa"/>
            <w:vMerge w:val="restart"/>
          </w:tcPr>
          <w:p w:rsidR="008151E3" w:rsidRPr="008151E3" w:rsidRDefault="008151E3" w:rsidP="008151E3">
            <w:pPr>
              <w:jc w:val="both"/>
              <w:rPr>
                <w:rFonts w:ascii="Times New Roman" w:hAnsi="Times New Roman" w:cs="Times New Roman"/>
                <w:sz w:val="24"/>
                <w:szCs w:val="24"/>
              </w:rPr>
            </w:pPr>
            <w:r w:rsidRPr="008151E3">
              <w:rPr>
                <w:rFonts w:ascii="Times New Roman" w:hAnsi="Times New Roman" w:cs="Times New Roman"/>
                <w:b/>
                <w:bCs/>
                <w:sz w:val="24"/>
                <w:szCs w:val="24"/>
              </w:rPr>
              <w:t>Учебные предметы</w:t>
            </w:r>
          </w:p>
        </w:tc>
        <w:tc>
          <w:tcPr>
            <w:tcW w:w="1989" w:type="dxa"/>
            <w:tcBorders>
              <w:bottom w:val="single" w:sz="4" w:space="0" w:color="auto"/>
              <w:right w:val="single" w:sz="4" w:space="0" w:color="auto"/>
            </w:tcBorders>
          </w:tcPr>
          <w:p w:rsidR="008151E3" w:rsidRPr="008151E3" w:rsidRDefault="008151E3" w:rsidP="008151E3">
            <w:pPr>
              <w:jc w:val="center"/>
              <w:rPr>
                <w:rFonts w:ascii="Times New Roman" w:hAnsi="Times New Roman" w:cs="Times New Roman"/>
                <w:b/>
                <w:bCs/>
                <w:sz w:val="24"/>
                <w:szCs w:val="24"/>
              </w:rPr>
            </w:pPr>
            <w:r w:rsidRPr="008151E3">
              <w:rPr>
                <w:rFonts w:ascii="Times New Roman" w:hAnsi="Times New Roman" w:cs="Times New Roman"/>
                <w:b/>
                <w:bCs/>
                <w:sz w:val="24"/>
                <w:szCs w:val="24"/>
              </w:rPr>
              <w:t xml:space="preserve">2класс </w:t>
            </w:r>
          </w:p>
        </w:tc>
        <w:tc>
          <w:tcPr>
            <w:tcW w:w="2326" w:type="dxa"/>
            <w:tcBorders>
              <w:top w:val="single" w:sz="4" w:space="0" w:color="auto"/>
              <w:bottom w:val="single" w:sz="4" w:space="0" w:color="auto"/>
              <w:right w:val="single" w:sz="4" w:space="0" w:color="auto"/>
            </w:tcBorders>
          </w:tcPr>
          <w:p w:rsidR="008151E3" w:rsidRPr="008151E3" w:rsidRDefault="008151E3" w:rsidP="008151E3">
            <w:pPr>
              <w:jc w:val="center"/>
              <w:rPr>
                <w:rFonts w:ascii="Times New Roman" w:hAnsi="Times New Roman" w:cs="Times New Roman"/>
                <w:b/>
                <w:bCs/>
                <w:sz w:val="24"/>
                <w:szCs w:val="24"/>
              </w:rPr>
            </w:pPr>
            <w:r w:rsidRPr="008151E3">
              <w:rPr>
                <w:rFonts w:ascii="Times New Roman" w:hAnsi="Times New Roman" w:cs="Times New Roman"/>
                <w:b/>
                <w:bCs/>
                <w:sz w:val="24"/>
                <w:szCs w:val="24"/>
              </w:rPr>
              <w:t>3 класс</w:t>
            </w:r>
          </w:p>
        </w:tc>
        <w:tc>
          <w:tcPr>
            <w:tcW w:w="2302" w:type="dxa"/>
            <w:gridSpan w:val="2"/>
            <w:tcBorders>
              <w:top w:val="single" w:sz="4" w:space="0" w:color="auto"/>
              <w:bottom w:val="single" w:sz="4" w:space="0" w:color="auto"/>
              <w:right w:val="single" w:sz="4" w:space="0" w:color="auto"/>
            </w:tcBorders>
          </w:tcPr>
          <w:p w:rsidR="008151E3" w:rsidRPr="008151E3" w:rsidRDefault="008151E3" w:rsidP="008151E3">
            <w:pPr>
              <w:jc w:val="center"/>
              <w:rPr>
                <w:rFonts w:ascii="Times New Roman" w:hAnsi="Times New Roman" w:cs="Times New Roman"/>
                <w:b/>
                <w:bCs/>
                <w:sz w:val="24"/>
                <w:szCs w:val="24"/>
              </w:rPr>
            </w:pPr>
            <w:r w:rsidRPr="008151E3">
              <w:rPr>
                <w:rFonts w:ascii="Times New Roman" w:hAnsi="Times New Roman" w:cs="Times New Roman"/>
                <w:b/>
                <w:bCs/>
                <w:sz w:val="24"/>
                <w:szCs w:val="24"/>
              </w:rPr>
              <w:t xml:space="preserve">4 класс </w:t>
            </w:r>
          </w:p>
        </w:tc>
      </w:tr>
      <w:tr w:rsidR="008151E3" w:rsidRPr="008151E3" w:rsidTr="00AA0221">
        <w:trPr>
          <w:trHeight w:val="280"/>
        </w:trPr>
        <w:tc>
          <w:tcPr>
            <w:tcW w:w="2831" w:type="dxa"/>
            <w:vMerge/>
            <w:tcBorders>
              <w:bottom w:val="single" w:sz="4" w:space="0" w:color="auto"/>
            </w:tcBorders>
          </w:tcPr>
          <w:p w:rsidR="008151E3" w:rsidRPr="008151E3" w:rsidRDefault="008151E3" w:rsidP="008151E3">
            <w:pPr>
              <w:jc w:val="both"/>
              <w:rPr>
                <w:rFonts w:ascii="Times New Roman" w:hAnsi="Times New Roman" w:cs="Times New Roman"/>
                <w:sz w:val="24"/>
                <w:szCs w:val="24"/>
              </w:rPr>
            </w:pPr>
          </w:p>
        </w:tc>
        <w:tc>
          <w:tcPr>
            <w:tcW w:w="6629" w:type="dxa"/>
            <w:gridSpan w:val="5"/>
            <w:tcBorders>
              <w:top w:val="single" w:sz="4" w:space="0" w:color="auto"/>
              <w:bottom w:val="single" w:sz="4" w:space="0" w:color="auto"/>
              <w:right w:val="single" w:sz="4" w:space="0" w:color="auto"/>
            </w:tcBorders>
          </w:tcPr>
          <w:p w:rsidR="008151E3" w:rsidRPr="008151E3" w:rsidRDefault="008151E3" w:rsidP="008151E3">
            <w:pPr>
              <w:jc w:val="center"/>
              <w:rPr>
                <w:rFonts w:ascii="Times New Roman" w:hAnsi="Times New Roman" w:cs="Times New Roman"/>
                <w:sz w:val="24"/>
                <w:szCs w:val="24"/>
              </w:rPr>
            </w:pPr>
            <w:r w:rsidRPr="008151E3">
              <w:rPr>
                <w:rFonts w:ascii="Times New Roman" w:hAnsi="Times New Roman" w:cs="Times New Roman"/>
                <w:b/>
                <w:bCs/>
                <w:sz w:val="24"/>
                <w:szCs w:val="24"/>
              </w:rPr>
              <w:t>Форма проведения</w:t>
            </w:r>
          </w:p>
        </w:tc>
      </w:tr>
      <w:tr w:rsidR="00242234" w:rsidRPr="008151E3" w:rsidTr="00AA0221">
        <w:trPr>
          <w:gridAfter w:val="1"/>
          <w:wAfter w:w="12" w:type="dxa"/>
          <w:trHeight w:val="528"/>
        </w:trPr>
        <w:tc>
          <w:tcPr>
            <w:tcW w:w="2831" w:type="dxa"/>
          </w:tcPr>
          <w:p w:rsidR="00242234" w:rsidRPr="008151E3" w:rsidRDefault="00242234" w:rsidP="00242234">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 xml:space="preserve">Математика </w:t>
            </w:r>
          </w:p>
        </w:tc>
        <w:tc>
          <w:tcPr>
            <w:tcW w:w="1989" w:type="dxa"/>
          </w:tcPr>
          <w:p w:rsidR="00242234" w:rsidRPr="008151E3" w:rsidRDefault="00242234" w:rsidP="00242234">
            <w:pPr>
              <w:rPr>
                <w:rFonts w:ascii="Times New Roman" w:hAnsi="Times New Roman" w:cs="Times New Roman"/>
                <w:sz w:val="24"/>
                <w:szCs w:val="24"/>
              </w:rPr>
            </w:pPr>
            <w:r w:rsidRPr="008151E3">
              <w:rPr>
                <w:rFonts w:ascii="Times New Roman" w:hAnsi="Times New Roman" w:cs="Times New Roman"/>
                <w:sz w:val="24"/>
                <w:szCs w:val="24"/>
              </w:rPr>
              <w:t xml:space="preserve">Результаты накопленной оценки и результаты выполнения тематических проверочных </w:t>
            </w:r>
            <w:r w:rsidRPr="008151E3">
              <w:rPr>
                <w:rFonts w:ascii="Times New Roman" w:hAnsi="Times New Roman" w:cs="Times New Roman"/>
                <w:sz w:val="24"/>
                <w:szCs w:val="24"/>
              </w:rPr>
              <w:lastRenderedPageBreak/>
              <w:t>работ</w:t>
            </w:r>
          </w:p>
        </w:tc>
        <w:tc>
          <w:tcPr>
            <w:tcW w:w="2372" w:type="dxa"/>
            <w:gridSpan w:val="2"/>
          </w:tcPr>
          <w:p w:rsidR="00242234" w:rsidRDefault="00242234" w:rsidP="00242234">
            <w:r w:rsidRPr="00A34401">
              <w:rPr>
                <w:rFonts w:ascii="Times New Roman" w:hAnsi="Times New Roman" w:cs="Times New Roman"/>
                <w:sz w:val="24"/>
                <w:szCs w:val="24"/>
              </w:rPr>
              <w:lastRenderedPageBreak/>
              <w:t>Результаты накопленной оценки и результаты выполнения тематических проверочных работ</w:t>
            </w:r>
          </w:p>
        </w:tc>
        <w:tc>
          <w:tcPr>
            <w:tcW w:w="2256" w:type="dxa"/>
          </w:tcPr>
          <w:p w:rsidR="00242234" w:rsidRDefault="00242234" w:rsidP="00242234">
            <w:r w:rsidRPr="00A34401">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r>
      <w:tr w:rsidR="00242234" w:rsidRPr="008151E3" w:rsidTr="00AA0221">
        <w:trPr>
          <w:gridAfter w:val="1"/>
          <w:wAfter w:w="12" w:type="dxa"/>
          <w:trHeight w:val="287"/>
        </w:trPr>
        <w:tc>
          <w:tcPr>
            <w:tcW w:w="2831" w:type="dxa"/>
          </w:tcPr>
          <w:p w:rsidR="00242234" w:rsidRPr="008151E3" w:rsidRDefault="00242234" w:rsidP="00242234">
            <w:pPr>
              <w:pStyle w:val="a4"/>
              <w:ind w:left="0"/>
              <w:rPr>
                <w:rFonts w:ascii="Times New Roman" w:hAnsi="Times New Roman" w:cs="Times New Roman"/>
                <w:bCs/>
                <w:sz w:val="24"/>
                <w:szCs w:val="24"/>
              </w:rPr>
            </w:pPr>
            <w:r w:rsidRPr="008151E3">
              <w:rPr>
                <w:rFonts w:ascii="Times New Roman" w:hAnsi="Times New Roman" w:cs="Times New Roman"/>
                <w:bCs/>
                <w:sz w:val="24"/>
                <w:szCs w:val="24"/>
              </w:rPr>
              <w:lastRenderedPageBreak/>
              <w:t xml:space="preserve">Русский язык </w:t>
            </w:r>
          </w:p>
        </w:tc>
        <w:tc>
          <w:tcPr>
            <w:tcW w:w="1989" w:type="dxa"/>
          </w:tcPr>
          <w:p w:rsidR="00242234" w:rsidRPr="008151E3" w:rsidRDefault="00242234" w:rsidP="00242234">
            <w:pPr>
              <w:rPr>
                <w:rFonts w:ascii="Times New Roman" w:hAnsi="Times New Roman" w:cs="Times New Roman"/>
              </w:rPr>
            </w:pPr>
            <w:r w:rsidRPr="008151E3">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372" w:type="dxa"/>
            <w:gridSpan w:val="2"/>
          </w:tcPr>
          <w:p w:rsidR="00242234" w:rsidRDefault="00242234" w:rsidP="00242234">
            <w:r w:rsidRPr="00A34401">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256" w:type="dxa"/>
          </w:tcPr>
          <w:p w:rsidR="00242234" w:rsidRDefault="00242234" w:rsidP="00242234">
            <w:r w:rsidRPr="00A34401">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r>
      <w:tr w:rsidR="00242234" w:rsidRPr="008151E3" w:rsidTr="00AA0221">
        <w:trPr>
          <w:gridAfter w:val="1"/>
          <w:wAfter w:w="12" w:type="dxa"/>
          <w:trHeight w:val="328"/>
        </w:trPr>
        <w:tc>
          <w:tcPr>
            <w:tcW w:w="2831" w:type="dxa"/>
          </w:tcPr>
          <w:p w:rsidR="00242234" w:rsidRPr="008151E3" w:rsidRDefault="00242234" w:rsidP="00242234">
            <w:pPr>
              <w:pStyle w:val="a4"/>
              <w:ind w:left="0"/>
              <w:jc w:val="both"/>
              <w:rPr>
                <w:rFonts w:ascii="Times New Roman" w:hAnsi="Times New Roman" w:cs="Times New Roman"/>
                <w:bCs/>
                <w:sz w:val="24"/>
                <w:szCs w:val="24"/>
              </w:rPr>
            </w:pPr>
            <w:r w:rsidRPr="008151E3">
              <w:rPr>
                <w:rFonts w:ascii="Times New Roman" w:hAnsi="Times New Roman" w:cs="Times New Roman"/>
                <w:bCs/>
                <w:sz w:val="24"/>
                <w:szCs w:val="24"/>
              </w:rPr>
              <w:t>Литературное чтение</w:t>
            </w:r>
          </w:p>
        </w:tc>
        <w:tc>
          <w:tcPr>
            <w:tcW w:w="1989" w:type="dxa"/>
          </w:tcPr>
          <w:p w:rsidR="00242234" w:rsidRPr="008151E3" w:rsidRDefault="00242234" w:rsidP="00242234">
            <w:pPr>
              <w:rPr>
                <w:rFonts w:ascii="Times New Roman" w:hAnsi="Times New Roman" w:cs="Times New Roman"/>
              </w:rPr>
            </w:pPr>
            <w:r w:rsidRPr="008151E3">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372" w:type="dxa"/>
            <w:gridSpan w:val="2"/>
          </w:tcPr>
          <w:p w:rsidR="00242234" w:rsidRDefault="00242234" w:rsidP="00242234">
            <w:r w:rsidRPr="00A34401">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256" w:type="dxa"/>
          </w:tcPr>
          <w:p w:rsidR="00242234" w:rsidRDefault="00242234" w:rsidP="00242234">
            <w:r w:rsidRPr="00A34401">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r>
      <w:tr w:rsidR="00242234" w:rsidRPr="008151E3" w:rsidTr="00AA0221">
        <w:trPr>
          <w:gridAfter w:val="1"/>
          <w:wAfter w:w="12" w:type="dxa"/>
          <w:trHeight w:val="302"/>
        </w:trPr>
        <w:tc>
          <w:tcPr>
            <w:tcW w:w="2831" w:type="dxa"/>
          </w:tcPr>
          <w:p w:rsidR="00242234" w:rsidRPr="008151E3" w:rsidRDefault="00242234" w:rsidP="00242234">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Иностранный язык (английский)</w:t>
            </w:r>
          </w:p>
        </w:tc>
        <w:tc>
          <w:tcPr>
            <w:tcW w:w="1989" w:type="dxa"/>
          </w:tcPr>
          <w:p w:rsidR="00242234" w:rsidRPr="008151E3" w:rsidRDefault="00242234" w:rsidP="00242234">
            <w:pPr>
              <w:rPr>
                <w:rFonts w:ascii="Times New Roman" w:hAnsi="Times New Roman" w:cs="Times New Roman"/>
              </w:rPr>
            </w:pPr>
            <w:r w:rsidRPr="008151E3">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372" w:type="dxa"/>
            <w:gridSpan w:val="2"/>
          </w:tcPr>
          <w:p w:rsidR="00242234" w:rsidRDefault="00242234" w:rsidP="00242234">
            <w:r w:rsidRPr="00EE363D">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256" w:type="dxa"/>
          </w:tcPr>
          <w:p w:rsidR="00242234" w:rsidRDefault="00242234" w:rsidP="00242234">
            <w:r w:rsidRPr="00EE363D">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r>
      <w:tr w:rsidR="00242234" w:rsidRPr="008151E3" w:rsidTr="00AA0221">
        <w:trPr>
          <w:gridAfter w:val="1"/>
          <w:wAfter w:w="12" w:type="dxa"/>
          <w:trHeight w:val="283"/>
        </w:trPr>
        <w:tc>
          <w:tcPr>
            <w:tcW w:w="2831" w:type="dxa"/>
          </w:tcPr>
          <w:p w:rsidR="00242234" w:rsidRPr="008151E3" w:rsidRDefault="00242234" w:rsidP="00242234">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Окружающий мир</w:t>
            </w:r>
          </w:p>
        </w:tc>
        <w:tc>
          <w:tcPr>
            <w:tcW w:w="1989" w:type="dxa"/>
          </w:tcPr>
          <w:p w:rsidR="00242234" w:rsidRPr="008151E3" w:rsidRDefault="00242234" w:rsidP="00242234">
            <w:pPr>
              <w:rPr>
                <w:rFonts w:ascii="Times New Roman" w:hAnsi="Times New Roman" w:cs="Times New Roman"/>
              </w:rPr>
            </w:pPr>
            <w:r w:rsidRPr="008151E3">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372" w:type="dxa"/>
            <w:gridSpan w:val="2"/>
          </w:tcPr>
          <w:p w:rsidR="00242234" w:rsidRDefault="00242234" w:rsidP="00242234">
            <w:r w:rsidRPr="00EE363D">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256" w:type="dxa"/>
          </w:tcPr>
          <w:p w:rsidR="00242234" w:rsidRDefault="00242234" w:rsidP="00242234">
            <w:r w:rsidRPr="00EE363D">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r>
      <w:tr w:rsidR="00902A89" w:rsidRPr="008151E3" w:rsidTr="00AA0221">
        <w:trPr>
          <w:gridAfter w:val="1"/>
          <w:wAfter w:w="12" w:type="dxa"/>
          <w:trHeight w:val="287"/>
        </w:trPr>
        <w:tc>
          <w:tcPr>
            <w:tcW w:w="2831" w:type="dxa"/>
          </w:tcPr>
          <w:p w:rsidR="00902A89" w:rsidRPr="008151E3" w:rsidRDefault="00902A89" w:rsidP="00902A89">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 xml:space="preserve">Музыка </w:t>
            </w:r>
          </w:p>
        </w:tc>
        <w:tc>
          <w:tcPr>
            <w:tcW w:w="1989" w:type="dxa"/>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c>
          <w:tcPr>
            <w:tcW w:w="2372" w:type="dxa"/>
            <w:gridSpan w:val="2"/>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c>
          <w:tcPr>
            <w:tcW w:w="2256" w:type="dxa"/>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r>
      <w:tr w:rsidR="00902A89" w:rsidRPr="008151E3" w:rsidTr="00AA0221">
        <w:trPr>
          <w:gridAfter w:val="1"/>
          <w:wAfter w:w="12" w:type="dxa"/>
          <w:trHeight w:val="287"/>
        </w:trPr>
        <w:tc>
          <w:tcPr>
            <w:tcW w:w="2831" w:type="dxa"/>
          </w:tcPr>
          <w:p w:rsidR="00902A89" w:rsidRPr="008151E3" w:rsidRDefault="00902A89" w:rsidP="00902A89">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ИЗО</w:t>
            </w:r>
          </w:p>
        </w:tc>
        <w:tc>
          <w:tcPr>
            <w:tcW w:w="1989" w:type="dxa"/>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c>
          <w:tcPr>
            <w:tcW w:w="2372" w:type="dxa"/>
            <w:gridSpan w:val="2"/>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c>
          <w:tcPr>
            <w:tcW w:w="2256" w:type="dxa"/>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r>
      <w:tr w:rsidR="00902A89" w:rsidRPr="008151E3" w:rsidTr="00AA0221">
        <w:trPr>
          <w:gridAfter w:val="1"/>
          <w:wAfter w:w="12" w:type="dxa"/>
          <w:trHeight w:val="287"/>
        </w:trPr>
        <w:tc>
          <w:tcPr>
            <w:tcW w:w="2831" w:type="dxa"/>
          </w:tcPr>
          <w:p w:rsidR="00902A89" w:rsidRPr="008151E3" w:rsidRDefault="00902A89" w:rsidP="00902A89">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 xml:space="preserve">Технология </w:t>
            </w:r>
          </w:p>
        </w:tc>
        <w:tc>
          <w:tcPr>
            <w:tcW w:w="1989" w:type="dxa"/>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c>
          <w:tcPr>
            <w:tcW w:w="2372" w:type="dxa"/>
            <w:gridSpan w:val="2"/>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c>
          <w:tcPr>
            <w:tcW w:w="2256" w:type="dxa"/>
          </w:tcPr>
          <w:p w:rsidR="00902A89" w:rsidRPr="00B310E5" w:rsidRDefault="00902A89" w:rsidP="00902A89">
            <w:pPr>
              <w:rPr>
                <w:rFonts w:ascii="Times New Roman" w:hAnsi="Times New Roman" w:cs="Times New Roman"/>
                <w:sz w:val="24"/>
                <w:szCs w:val="24"/>
              </w:rPr>
            </w:pPr>
            <w:r w:rsidRPr="00B310E5">
              <w:rPr>
                <w:rFonts w:ascii="Times New Roman" w:hAnsi="Times New Roman" w:cs="Times New Roman"/>
                <w:sz w:val="24"/>
                <w:szCs w:val="24"/>
              </w:rPr>
              <w:t>защита проекта</w:t>
            </w:r>
          </w:p>
        </w:tc>
      </w:tr>
      <w:tr w:rsidR="00902A89" w:rsidRPr="008151E3" w:rsidTr="00AA0221">
        <w:trPr>
          <w:gridAfter w:val="1"/>
          <w:wAfter w:w="12" w:type="dxa"/>
          <w:trHeight w:val="287"/>
        </w:trPr>
        <w:tc>
          <w:tcPr>
            <w:tcW w:w="2831" w:type="dxa"/>
          </w:tcPr>
          <w:p w:rsidR="00902A89" w:rsidRPr="008151E3" w:rsidRDefault="00902A89" w:rsidP="00902A89">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 xml:space="preserve">Физическая культура </w:t>
            </w:r>
          </w:p>
        </w:tc>
        <w:tc>
          <w:tcPr>
            <w:tcW w:w="1989" w:type="dxa"/>
          </w:tcPr>
          <w:p w:rsidR="00902A89" w:rsidRPr="008151E3" w:rsidRDefault="00902A89" w:rsidP="00902A89">
            <w:pPr>
              <w:rPr>
                <w:rFonts w:ascii="Times New Roman" w:hAnsi="Times New Roman" w:cs="Times New Roman"/>
              </w:rPr>
            </w:pPr>
            <w:r w:rsidRPr="008151E3">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372" w:type="dxa"/>
            <w:gridSpan w:val="2"/>
          </w:tcPr>
          <w:p w:rsidR="00902A89" w:rsidRPr="008151E3" w:rsidRDefault="00902A89" w:rsidP="00902A89">
            <w:pPr>
              <w:rPr>
                <w:rFonts w:ascii="Times New Roman" w:hAnsi="Times New Roman" w:cs="Times New Roman"/>
              </w:rPr>
            </w:pPr>
            <w:r w:rsidRPr="008151E3">
              <w:rPr>
                <w:rFonts w:ascii="Times New Roman" w:hAnsi="Times New Roman" w:cs="Times New Roman"/>
                <w:sz w:val="24"/>
                <w:szCs w:val="24"/>
              </w:rPr>
              <w:t>Результаты накопленной оценки и результаты выполнения тематических проверочных работ</w:t>
            </w:r>
          </w:p>
        </w:tc>
        <w:tc>
          <w:tcPr>
            <w:tcW w:w="2256" w:type="dxa"/>
          </w:tcPr>
          <w:p w:rsidR="00902A89" w:rsidRPr="008151E3" w:rsidRDefault="00476AFA" w:rsidP="00902A89">
            <w:pPr>
              <w:rPr>
                <w:rFonts w:ascii="Times New Roman" w:hAnsi="Times New Roman" w:cs="Times New Roman"/>
              </w:rPr>
            </w:pPr>
            <w:r>
              <w:rPr>
                <w:rFonts w:ascii="Times New Roman" w:hAnsi="Times New Roman" w:cs="Times New Roman"/>
              </w:rPr>
              <w:t>зачет</w:t>
            </w:r>
          </w:p>
        </w:tc>
      </w:tr>
      <w:tr w:rsidR="00902A89" w:rsidRPr="008151E3" w:rsidTr="00AA0221">
        <w:trPr>
          <w:gridAfter w:val="1"/>
          <w:wAfter w:w="12" w:type="dxa"/>
          <w:trHeight w:val="287"/>
        </w:trPr>
        <w:tc>
          <w:tcPr>
            <w:tcW w:w="2831" w:type="dxa"/>
          </w:tcPr>
          <w:p w:rsidR="00902A89" w:rsidRPr="008151E3" w:rsidRDefault="00902A89" w:rsidP="00902A89">
            <w:pPr>
              <w:pStyle w:val="a4"/>
              <w:ind w:left="0"/>
              <w:rPr>
                <w:rFonts w:ascii="Times New Roman" w:hAnsi="Times New Roman" w:cs="Times New Roman"/>
                <w:bCs/>
                <w:sz w:val="24"/>
                <w:szCs w:val="24"/>
              </w:rPr>
            </w:pPr>
            <w:r w:rsidRPr="008151E3">
              <w:rPr>
                <w:rFonts w:ascii="Times New Roman" w:hAnsi="Times New Roman" w:cs="Times New Roman"/>
                <w:sz w:val="24"/>
                <w:szCs w:val="24"/>
              </w:rPr>
              <w:t>Основы религиозных культур и светской этики</w:t>
            </w:r>
          </w:p>
        </w:tc>
        <w:tc>
          <w:tcPr>
            <w:tcW w:w="1989" w:type="dxa"/>
          </w:tcPr>
          <w:p w:rsidR="00902A89" w:rsidRPr="008151E3" w:rsidRDefault="00A76D94" w:rsidP="00902A89">
            <w:pPr>
              <w:rPr>
                <w:rFonts w:ascii="Times New Roman" w:hAnsi="Times New Roman" w:cs="Times New Roman"/>
              </w:rPr>
            </w:pPr>
            <w:r>
              <w:rPr>
                <w:rFonts w:ascii="Times New Roman" w:hAnsi="Times New Roman" w:cs="Times New Roman"/>
              </w:rPr>
              <w:t>-</w:t>
            </w:r>
          </w:p>
        </w:tc>
        <w:tc>
          <w:tcPr>
            <w:tcW w:w="2372" w:type="dxa"/>
            <w:gridSpan w:val="2"/>
          </w:tcPr>
          <w:p w:rsidR="00902A89" w:rsidRPr="008151E3" w:rsidRDefault="00A76D94" w:rsidP="00902A89">
            <w:pPr>
              <w:rPr>
                <w:rFonts w:ascii="Times New Roman" w:hAnsi="Times New Roman" w:cs="Times New Roman"/>
              </w:rPr>
            </w:pPr>
            <w:r>
              <w:rPr>
                <w:rFonts w:ascii="Times New Roman" w:hAnsi="Times New Roman" w:cs="Times New Roman"/>
              </w:rPr>
              <w:t>-</w:t>
            </w:r>
          </w:p>
        </w:tc>
        <w:tc>
          <w:tcPr>
            <w:tcW w:w="2256" w:type="dxa"/>
          </w:tcPr>
          <w:p w:rsidR="00902A89" w:rsidRPr="008151E3" w:rsidRDefault="00AA0221" w:rsidP="00902A89">
            <w:pPr>
              <w:rPr>
                <w:rFonts w:ascii="Times New Roman" w:hAnsi="Times New Roman" w:cs="Times New Roman"/>
              </w:rPr>
            </w:pPr>
            <w:r>
              <w:rPr>
                <w:rFonts w:ascii="Times New Roman" w:hAnsi="Times New Roman" w:cs="Times New Roman"/>
              </w:rPr>
              <w:t xml:space="preserve">защита проекта </w:t>
            </w:r>
          </w:p>
        </w:tc>
      </w:tr>
      <w:tr w:rsidR="00B25151" w:rsidRPr="008151E3" w:rsidTr="00AA0221">
        <w:trPr>
          <w:gridAfter w:val="1"/>
          <w:wAfter w:w="12" w:type="dxa"/>
          <w:trHeight w:val="605"/>
        </w:trPr>
        <w:tc>
          <w:tcPr>
            <w:tcW w:w="2831" w:type="dxa"/>
          </w:tcPr>
          <w:p w:rsidR="00B25151" w:rsidRPr="008151E3" w:rsidRDefault="00B25151" w:rsidP="00902A89">
            <w:pPr>
              <w:pStyle w:val="a4"/>
              <w:ind w:left="0"/>
              <w:rPr>
                <w:rFonts w:ascii="Times New Roman" w:hAnsi="Times New Roman" w:cs="Times New Roman"/>
                <w:bCs/>
                <w:sz w:val="24"/>
                <w:szCs w:val="24"/>
              </w:rPr>
            </w:pPr>
            <w:r w:rsidRPr="008151E3">
              <w:rPr>
                <w:rFonts w:ascii="Times New Roman" w:hAnsi="Times New Roman" w:cs="Times New Roman"/>
                <w:bCs/>
                <w:sz w:val="24"/>
                <w:szCs w:val="24"/>
              </w:rPr>
              <w:t>Учебный курс «Основы смыслового чтения»</w:t>
            </w:r>
          </w:p>
        </w:tc>
        <w:tc>
          <w:tcPr>
            <w:tcW w:w="1989" w:type="dxa"/>
          </w:tcPr>
          <w:p w:rsidR="00B25151" w:rsidRPr="00167ABF" w:rsidRDefault="00AA0221" w:rsidP="00902A89">
            <w:pPr>
              <w:rPr>
                <w:rFonts w:ascii="Times New Roman" w:hAnsi="Times New Roman" w:cs="Times New Roman"/>
                <w:sz w:val="24"/>
              </w:rPr>
            </w:pPr>
            <w:r w:rsidRPr="00167ABF">
              <w:rPr>
                <w:rFonts w:ascii="Times New Roman" w:hAnsi="Times New Roman" w:cs="Times New Roman"/>
                <w:sz w:val="24"/>
              </w:rPr>
              <w:t>контрольное</w:t>
            </w:r>
            <w:r w:rsidR="00B25151" w:rsidRPr="00167ABF">
              <w:rPr>
                <w:rFonts w:ascii="Times New Roman" w:hAnsi="Times New Roman" w:cs="Times New Roman"/>
                <w:sz w:val="24"/>
              </w:rPr>
              <w:t xml:space="preserve"> списывание с абзацным членением</w:t>
            </w:r>
          </w:p>
        </w:tc>
        <w:tc>
          <w:tcPr>
            <w:tcW w:w="2372" w:type="dxa"/>
            <w:gridSpan w:val="2"/>
          </w:tcPr>
          <w:p w:rsidR="00B25151" w:rsidRPr="00167ABF" w:rsidRDefault="00B25151" w:rsidP="00902A89">
            <w:pPr>
              <w:rPr>
                <w:rFonts w:ascii="Times New Roman" w:hAnsi="Times New Roman" w:cs="Times New Roman"/>
                <w:sz w:val="24"/>
              </w:rPr>
            </w:pPr>
            <w:r w:rsidRPr="00167ABF">
              <w:rPr>
                <w:rFonts w:ascii="Times New Roman" w:hAnsi="Times New Roman" w:cs="Times New Roman"/>
                <w:sz w:val="24"/>
              </w:rPr>
              <w:t>изложение</w:t>
            </w:r>
          </w:p>
        </w:tc>
        <w:tc>
          <w:tcPr>
            <w:tcW w:w="2256" w:type="dxa"/>
          </w:tcPr>
          <w:p w:rsidR="00B25151" w:rsidRPr="00167ABF" w:rsidRDefault="00B25151" w:rsidP="00902A89">
            <w:pPr>
              <w:rPr>
                <w:rFonts w:ascii="Times New Roman" w:hAnsi="Times New Roman" w:cs="Times New Roman"/>
                <w:sz w:val="24"/>
              </w:rPr>
            </w:pPr>
            <w:r w:rsidRPr="00167ABF">
              <w:rPr>
                <w:rFonts w:ascii="Times New Roman" w:hAnsi="Times New Roman" w:cs="Times New Roman"/>
                <w:sz w:val="24"/>
              </w:rPr>
              <w:t>сочинение</w:t>
            </w:r>
          </w:p>
        </w:tc>
      </w:tr>
    </w:tbl>
    <w:p w:rsidR="00AD0A22" w:rsidRPr="006177BD" w:rsidRDefault="00AD0A22" w:rsidP="006177BD">
      <w:pPr>
        <w:shd w:val="clear" w:color="auto" w:fill="FFFFFF"/>
        <w:spacing w:after="0" w:line="240" w:lineRule="auto"/>
        <w:ind w:right="5" w:firstLine="182"/>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lastRenderedPageBreak/>
        <w:t>Таким образом, общая нагрузка на учащихся первого уровня обучения, определенная Базисным учебным планом, соблюдается. Количество часов, определенное учебным планом на каждый Базисный отдельный образовательный компонент, дает все возможности для качественного освоения учебных программ и обеспечивает выполнение государственного стандарта.  Для реализации учебного плана начального общего образования школа имеется необходимое кадровое, методическое и материально-техническое обеспечение.</w:t>
      </w:r>
    </w:p>
    <w:p w:rsidR="00B84943" w:rsidRPr="006177BD" w:rsidRDefault="00AD0A22" w:rsidP="006177BD">
      <w:pPr>
        <w:shd w:val="clear" w:color="auto" w:fill="FFFFFF"/>
        <w:spacing w:after="0" w:line="240" w:lineRule="auto"/>
        <w:ind w:right="91" w:firstLine="182"/>
        <w:jc w:val="both"/>
        <w:rPr>
          <w:rFonts w:ascii="Times New Roman" w:eastAsia="Times New Roman" w:hAnsi="Times New Roman" w:cs="Times New Roman"/>
          <w:sz w:val="24"/>
          <w:szCs w:val="24"/>
          <w:lang w:eastAsia="ru-RU"/>
        </w:rPr>
      </w:pPr>
      <w:r w:rsidRPr="006177BD">
        <w:rPr>
          <w:rFonts w:ascii="Times New Roman" w:eastAsia="Times New Roman" w:hAnsi="Times New Roman" w:cs="Times New Roman"/>
          <w:sz w:val="24"/>
          <w:szCs w:val="24"/>
          <w:lang w:eastAsia="ru-RU"/>
        </w:rPr>
        <w:t xml:space="preserve">        Таким образом, учебный план начального</w:t>
      </w:r>
      <w:r w:rsidR="00E15265" w:rsidRPr="006177BD">
        <w:rPr>
          <w:rFonts w:ascii="Times New Roman" w:eastAsia="Times New Roman" w:hAnsi="Times New Roman" w:cs="Times New Roman"/>
          <w:sz w:val="24"/>
          <w:szCs w:val="24"/>
          <w:lang w:eastAsia="ru-RU"/>
        </w:rPr>
        <w:t xml:space="preserve"> </w:t>
      </w:r>
      <w:r w:rsidRPr="006177BD">
        <w:rPr>
          <w:rFonts w:ascii="Times New Roman" w:eastAsia="Times New Roman" w:hAnsi="Times New Roman" w:cs="Times New Roman"/>
          <w:sz w:val="24"/>
          <w:szCs w:val="24"/>
          <w:lang w:eastAsia="ru-RU"/>
        </w:rPr>
        <w:t>уровня обучения МБОУ «</w:t>
      </w:r>
      <w:r w:rsidR="00167ABF">
        <w:rPr>
          <w:rFonts w:ascii="Times New Roman" w:eastAsia="Times New Roman" w:hAnsi="Times New Roman" w:cs="Times New Roman"/>
          <w:sz w:val="24"/>
          <w:szCs w:val="24"/>
          <w:lang w:eastAsia="ru-RU"/>
        </w:rPr>
        <w:t xml:space="preserve">СОШ № 2 п. Первомайский» </w:t>
      </w:r>
      <w:r w:rsidRPr="006177BD">
        <w:rPr>
          <w:rFonts w:ascii="Times New Roman" w:eastAsia="Times New Roman" w:hAnsi="Times New Roman" w:cs="Times New Roman"/>
          <w:sz w:val="24"/>
          <w:szCs w:val="24"/>
          <w:lang w:eastAsia="ru-RU"/>
        </w:rPr>
        <w:t>на 202</w:t>
      </w:r>
      <w:r w:rsidR="008151E3">
        <w:rPr>
          <w:rFonts w:ascii="Times New Roman" w:eastAsia="Times New Roman" w:hAnsi="Times New Roman" w:cs="Times New Roman"/>
          <w:sz w:val="24"/>
          <w:szCs w:val="24"/>
          <w:lang w:eastAsia="ru-RU"/>
        </w:rPr>
        <w:t>3</w:t>
      </w:r>
      <w:r w:rsidRPr="006177BD">
        <w:rPr>
          <w:rFonts w:ascii="Times New Roman" w:eastAsia="Times New Roman" w:hAnsi="Times New Roman" w:cs="Times New Roman"/>
          <w:sz w:val="24"/>
          <w:szCs w:val="24"/>
          <w:lang w:eastAsia="ru-RU"/>
        </w:rPr>
        <w:t>-202</w:t>
      </w:r>
      <w:r w:rsidR="008151E3">
        <w:rPr>
          <w:rFonts w:ascii="Times New Roman" w:eastAsia="Times New Roman" w:hAnsi="Times New Roman" w:cs="Times New Roman"/>
          <w:sz w:val="24"/>
          <w:szCs w:val="24"/>
          <w:lang w:eastAsia="ru-RU"/>
        </w:rPr>
        <w:t>4</w:t>
      </w:r>
      <w:r w:rsidRPr="006177BD">
        <w:rPr>
          <w:rFonts w:ascii="Times New Roman" w:eastAsia="Times New Roman" w:hAnsi="Times New Roman" w:cs="Times New Roman"/>
          <w:sz w:val="24"/>
          <w:szCs w:val="24"/>
          <w:lang w:eastAsia="ru-RU"/>
        </w:rPr>
        <w:t xml:space="preserve"> учебный год в полной мере обеспечивает выполнение государственных образовательных стандартов, способствует реализации цели, которую поставил перед собой педагогический коллектив, сохраняет преемственность с учебным планом 20</w:t>
      </w:r>
      <w:r w:rsidR="00DF47B0" w:rsidRPr="006177BD">
        <w:rPr>
          <w:rFonts w:ascii="Times New Roman" w:eastAsia="Times New Roman" w:hAnsi="Times New Roman" w:cs="Times New Roman"/>
          <w:sz w:val="24"/>
          <w:szCs w:val="24"/>
          <w:lang w:eastAsia="ru-RU"/>
        </w:rPr>
        <w:t>2</w:t>
      </w:r>
      <w:r w:rsidR="008151E3">
        <w:rPr>
          <w:rFonts w:ascii="Times New Roman" w:eastAsia="Times New Roman" w:hAnsi="Times New Roman" w:cs="Times New Roman"/>
          <w:sz w:val="24"/>
          <w:szCs w:val="24"/>
          <w:lang w:eastAsia="ru-RU"/>
        </w:rPr>
        <w:t>2</w:t>
      </w:r>
      <w:r w:rsidRPr="006177BD">
        <w:rPr>
          <w:rFonts w:ascii="Times New Roman" w:eastAsia="Times New Roman" w:hAnsi="Times New Roman" w:cs="Times New Roman"/>
          <w:sz w:val="24"/>
          <w:szCs w:val="24"/>
          <w:lang w:eastAsia="ru-RU"/>
        </w:rPr>
        <w:t>-202</w:t>
      </w:r>
      <w:r w:rsidR="008151E3">
        <w:rPr>
          <w:rFonts w:ascii="Times New Roman" w:eastAsia="Times New Roman" w:hAnsi="Times New Roman" w:cs="Times New Roman"/>
          <w:sz w:val="24"/>
          <w:szCs w:val="24"/>
          <w:lang w:eastAsia="ru-RU"/>
        </w:rPr>
        <w:t>3</w:t>
      </w:r>
      <w:r w:rsidRPr="006177BD">
        <w:rPr>
          <w:rFonts w:ascii="Times New Roman" w:eastAsia="Times New Roman" w:hAnsi="Times New Roman" w:cs="Times New Roman"/>
          <w:sz w:val="24"/>
          <w:szCs w:val="24"/>
          <w:lang w:eastAsia="ru-RU"/>
        </w:rPr>
        <w:t xml:space="preserve"> учебного года, отражает процессы модерни</w:t>
      </w:r>
      <w:r w:rsidR="00DF47B0" w:rsidRPr="006177BD">
        <w:rPr>
          <w:rFonts w:ascii="Times New Roman" w:eastAsia="Times New Roman" w:hAnsi="Times New Roman" w:cs="Times New Roman"/>
          <w:sz w:val="24"/>
          <w:szCs w:val="24"/>
          <w:lang w:eastAsia="ru-RU"/>
        </w:rPr>
        <w:t>зации современного образования.</w:t>
      </w:r>
    </w:p>
    <w:p w:rsidR="00B84943" w:rsidRPr="006177BD" w:rsidRDefault="00B84943" w:rsidP="006177BD">
      <w:pPr>
        <w:shd w:val="clear" w:color="auto" w:fill="FFFFFF"/>
        <w:spacing w:after="0" w:line="240" w:lineRule="auto"/>
        <w:ind w:right="101" w:firstLine="514"/>
        <w:jc w:val="center"/>
        <w:rPr>
          <w:rFonts w:ascii="Times New Roman" w:eastAsia="Calibri" w:hAnsi="Times New Roman" w:cs="Times New Roman"/>
          <w:b/>
          <w:sz w:val="24"/>
          <w:szCs w:val="24"/>
          <w:lang w:eastAsia="ru-RU"/>
        </w:rPr>
      </w:pPr>
    </w:p>
    <w:p w:rsidR="00201C40" w:rsidRDefault="00201C40" w:rsidP="00201C40">
      <w:pPr>
        <w:pStyle w:val="21"/>
        <w:numPr>
          <w:ilvl w:val="0"/>
          <w:numId w:val="0"/>
        </w:numPr>
        <w:spacing w:line="240" w:lineRule="auto"/>
        <w:jc w:val="right"/>
        <w:rPr>
          <w:color w:val="FF0000"/>
          <w:sz w:val="24"/>
        </w:rPr>
      </w:pPr>
    </w:p>
    <w:sectPr w:rsidR="00201C40" w:rsidSect="006177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Times New Roman"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Times New Roman"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52AEEA0"/>
    <w:lvl w:ilvl="0">
      <w:numFmt w:val="bullet"/>
      <w:lvlText w:val="*"/>
      <w:lvlJc w:val="left"/>
    </w:lvl>
  </w:abstractNum>
  <w:abstractNum w:abstractNumId="2">
    <w:nsid w:val="00C416A8"/>
    <w:multiLevelType w:val="hybridMultilevel"/>
    <w:tmpl w:val="94B6A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7E34F0"/>
    <w:multiLevelType w:val="hybridMultilevel"/>
    <w:tmpl w:val="9926E9A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3BA21DA"/>
    <w:multiLevelType w:val="hybridMultilevel"/>
    <w:tmpl w:val="CF8A7D92"/>
    <w:lvl w:ilvl="0" w:tplc="A60EFF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6233AF"/>
    <w:multiLevelType w:val="hybridMultilevel"/>
    <w:tmpl w:val="080E553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6">
    <w:nsid w:val="138F0642"/>
    <w:multiLevelType w:val="multilevel"/>
    <w:tmpl w:val="93B6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37FC0"/>
    <w:multiLevelType w:val="hybridMultilevel"/>
    <w:tmpl w:val="5C466FA2"/>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
    <w:nsid w:val="1E6822CB"/>
    <w:multiLevelType w:val="hybridMultilevel"/>
    <w:tmpl w:val="2040C290"/>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61A5CDE"/>
    <w:multiLevelType w:val="hybridMultilevel"/>
    <w:tmpl w:val="F0EADAF6"/>
    <w:lvl w:ilvl="0" w:tplc="F2ECD5C8">
      <w:start w:val="1"/>
      <w:numFmt w:val="bullet"/>
      <w:lvlText w:val=""/>
      <w:lvlJc w:val="left"/>
      <w:pPr>
        <w:ind w:left="1429" w:hanging="360"/>
      </w:pPr>
      <w:rPr>
        <w:rFonts w:ascii="Symbol" w:hAnsi="Symbol" w:hint="default"/>
      </w:rPr>
    </w:lvl>
    <w:lvl w:ilvl="1" w:tplc="AF6C778A">
      <w:numFmt w:val="bullet"/>
      <w:lvlText w:val="•"/>
      <w:lvlJc w:val="left"/>
      <w:pPr>
        <w:ind w:left="3199" w:hanging="141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9A7DD0"/>
    <w:multiLevelType w:val="hybridMultilevel"/>
    <w:tmpl w:val="C7D6F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B73A94"/>
    <w:multiLevelType w:val="hybridMultilevel"/>
    <w:tmpl w:val="7850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AB5A6E"/>
    <w:multiLevelType w:val="hybridMultilevel"/>
    <w:tmpl w:val="EBF22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4864FF"/>
    <w:multiLevelType w:val="hybridMultilevel"/>
    <w:tmpl w:val="AB405D88"/>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nsid w:val="39DA1DAA"/>
    <w:multiLevelType w:val="hybridMultilevel"/>
    <w:tmpl w:val="81A28D34"/>
    <w:lvl w:ilvl="0" w:tplc="0419000B">
      <w:start w:val="1"/>
      <w:numFmt w:val="bullet"/>
      <w:lvlText w:val=""/>
      <w:lvlJc w:val="left"/>
      <w:pPr>
        <w:ind w:left="1495" w:hanging="360"/>
      </w:pPr>
      <w:rPr>
        <w:rFonts w:ascii="Wingdings" w:hAnsi="Wingdings"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nsid w:val="3EA21AF3"/>
    <w:multiLevelType w:val="hybridMultilevel"/>
    <w:tmpl w:val="05E2F15C"/>
    <w:lvl w:ilvl="0" w:tplc="F52AEEA0">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97B3279"/>
    <w:multiLevelType w:val="hybridMultilevel"/>
    <w:tmpl w:val="10E210C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nsid w:val="49FA4EC9"/>
    <w:multiLevelType w:val="hybridMultilevel"/>
    <w:tmpl w:val="753E3A4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8">
    <w:nsid w:val="4A43321E"/>
    <w:multiLevelType w:val="hybridMultilevel"/>
    <w:tmpl w:val="DC3CA85C"/>
    <w:lvl w:ilvl="0" w:tplc="2E060D8C">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4FB33A84"/>
    <w:multiLevelType w:val="hybridMultilevel"/>
    <w:tmpl w:val="FF4C9C5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1F66069"/>
    <w:multiLevelType w:val="hybridMultilevel"/>
    <w:tmpl w:val="EA485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C6214C"/>
    <w:multiLevelType w:val="hybridMultilevel"/>
    <w:tmpl w:val="4FA03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D92EDF"/>
    <w:multiLevelType w:val="hybridMultilevel"/>
    <w:tmpl w:val="56D485FA"/>
    <w:lvl w:ilvl="0" w:tplc="0419000B">
      <w:start w:val="1"/>
      <w:numFmt w:val="bullet"/>
      <w:lvlText w:val=""/>
      <w:lvlJc w:val="left"/>
      <w:pPr>
        <w:ind w:left="1496" w:hanging="360"/>
      </w:pPr>
      <w:rPr>
        <w:rFonts w:ascii="Wingdings" w:hAnsi="Wingdings" w:hint="default"/>
      </w:rPr>
    </w:lvl>
    <w:lvl w:ilvl="1" w:tplc="04190003">
      <w:start w:val="1"/>
      <w:numFmt w:val="bullet"/>
      <w:lvlText w:val="o"/>
      <w:lvlJc w:val="left"/>
      <w:pPr>
        <w:ind w:left="2216" w:hanging="360"/>
      </w:pPr>
      <w:rPr>
        <w:rFonts w:ascii="Courier New" w:hAnsi="Courier New" w:cs="Courier New" w:hint="default"/>
      </w:rPr>
    </w:lvl>
    <w:lvl w:ilvl="2" w:tplc="04190005">
      <w:start w:val="1"/>
      <w:numFmt w:val="bullet"/>
      <w:lvlText w:val=""/>
      <w:lvlJc w:val="left"/>
      <w:pPr>
        <w:ind w:left="2936" w:hanging="360"/>
      </w:pPr>
      <w:rPr>
        <w:rFonts w:ascii="Wingdings" w:hAnsi="Wingdings" w:hint="default"/>
      </w:rPr>
    </w:lvl>
    <w:lvl w:ilvl="3" w:tplc="04190001">
      <w:start w:val="1"/>
      <w:numFmt w:val="bullet"/>
      <w:lvlText w:val=""/>
      <w:lvlJc w:val="left"/>
      <w:pPr>
        <w:ind w:left="3656" w:hanging="360"/>
      </w:pPr>
      <w:rPr>
        <w:rFonts w:ascii="Symbol" w:hAnsi="Symbol" w:hint="default"/>
      </w:rPr>
    </w:lvl>
    <w:lvl w:ilvl="4" w:tplc="04190003">
      <w:start w:val="1"/>
      <w:numFmt w:val="bullet"/>
      <w:lvlText w:val="o"/>
      <w:lvlJc w:val="left"/>
      <w:pPr>
        <w:ind w:left="4376" w:hanging="360"/>
      </w:pPr>
      <w:rPr>
        <w:rFonts w:ascii="Courier New" w:hAnsi="Courier New" w:cs="Courier New" w:hint="default"/>
      </w:rPr>
    </w:lvl>
    <w:lvl w:ilvl="5" w:tplc="04190005">
      <w:start w:val="1"/>
      <w:numFmt w:val="bullet"/>
      <w:lvlText w:val=""/>
      <w:lvlJc w:val="left"/>
      <w:pPr>
        <w:ind w:left="5096" w:hanging="360"/>
      </w:pPr>
      <w:rPr>
        <w:rFonts w:ascii="Wingdings" w:hAnsi="Wingdings" w:hint="default"/>
      </w:rPr>
    </w:lvl>
    <w:lvl w:ilvl="6" w:tplc="04190001">
      <w:start w:val="1"/>
      <w:numFmt w:val="bullet"/>
      <w:lvlText w:val=""/>
      <w:lvlJc w:val="left"/>
      <w:pPr>
        <w:ind w:left="5816" w:hanging="360"/>
      </w:pPr>
      <w:rPr>
        <w:rFonts w:ascii="Symbol" w:hAnsi="Symbol" w:hint="default"/>
      </w:rPr>
    </w:lvl>
    <w:lvl w:ilvl="7" w:tplc="04190003">
      <w:start w:val="1"/>
      <w:numFmt w:val="bullet"/>
      <w:lvlText w:val="o"/>
      <w:lvlJc w:val="left"/>
      <w:pPr>
        <w:ind w:left="6536" w:hanging="360"/>
      </w:pPr>
      <w:rPr>
        <w:rFonts w:ascii="Courier New" w:hAnsi="Courier New" w:cs="Courier New" w:hint="default"/>
      </w:rPr>
    </w:lvl>
    <w:lvl w:ilvl="8" w:tplc="04190005">
      <w:start w:val="1"/>
      <w:numFmt w:val="bullet"/>
      <w:lvlText w:val=""/>
      <w:lvlJc w:val="left"/>
      <w:pPr>
        <w:ind w:left="7256" w:hanging="360"/>
      </w:pPr>
      <w:rPr>
        <w:rFonts w:ascii="Wingdings" w:hAnsi="Wingdings" w:hint="default"/>
      </w:rPr>
    </w:lvl>
  </w:abstractNum>
  <w:num w:numId="1">
    <w:abstractNumId w:val="0"/>
  </w:num>
  <w:num w:numId="2">
    <w:abstractNumId w:val="18"/>
  </w:num>
  <w:num w:numId="3">
    <w:abstractNumId w:val="9"/>
  </w:num>
  <w:num w:numId="4">
    <w:abstractNumId w:val="20"/>
  </w:num>
  <w:num w:numId="5">
    <w:abstractNumId w:val="11"/>
  </w:num>
  <w:num w:numId="6">
    <w:abstractNumId w:val="10"/>
  </w:num>
  <w:num w:numId="7">
    <w:abstractNumId w:val="19"/>
  </w:num>
  <w:num w:numId="8">
    <w:abstractNumId w:val="16"/>
  </w:num>
  <w:num w:numId="9">
    <w:abstractNumId w:val="22"/>
  </w:num>
  <w:num w:numId="10">
    <w:abstractNumId w:val="14"/>
  </w:num>
  <w:num w:numId="11">
    <w:abstractNumId w:val="8"/>
  </w:num>
  <w:num w:numId="12">
    <w:abstractNumId w:val="3"/>
  </w:num>
  <w:num w:numId="13">
    <w:abstractNumId w:val="7"/>
  </w:num>
  <w:num w:numId="14">
    <w:abstractNumId w:val="4"/>
  </w:num>
  <w:num w:numId="15">
    <w:abstractNumId w:val="15"/>
  </w:num>
  <w:num w:numId="16">
    <w:abstractNumId w:val="1"/>
    <w:lvlOverride w:ilvl="0">
      <w:lvl w:ilvl="0">
        <w:start w:val="65535"/>
        <w:numFmt w:val="bullet"/>
        <w:lvlText w:val="-"/>
        <w:legacy w:legacy="1" w:legacySpace="0" w:legacyIndent="355"/>
        <w:lvlJc w:val="left"/>
        <w:rPr>
          <w:rFonts w:ascii="Times New Roman" w:hAnsi="Times New Roman" w:cs="Times New Roman" w:hint="default"/>
        </w:rPr>
      </w:lvl>
    </w:lvlOverride>
  </w:num>
  <w:num w:numId="17">
    <w:abstractNumId w:val="1"/>
    <w:lvlOverride w:ilvl="0">
      <w:lvl w:ilvl="0">
        <w:start w:val="65535"/>
        <w:numFmt w:val="bullet"/>
        <w:lvlText w:val="-"/>
        <w:legacy w:legacy="1" w:legacySpace="0" w:legacyIndent="360"/>
        <w:lvlJc w:val="left"/>
        <w:rPr>
          <w:rFonts w:ascii="Times New Roman" w:hAnsi="Times New Roman" w:cs="Times New Roman" w:hint="default"/>
        </w:rPr>
      </w:lvl>
    </w:lvlOverride>
  </w:num>
  <w:num w:numId="18">
    <w:abstractNumId w:val="1"/>
    <w:lvlOverride w:ilvl="0">
      <w:lvl w:ilvl="0">
        <w:start w:val="65535"/>
        <w:numFmt w:val="bullet"/>
        <w:lvlText w:val="-"/>
        <w:legacy w:legacy="1" w:legacySpace="0" w:legacyIndent="356"/>
        <w:lvlJc w:val="left"/>
        <w:rPr>
          <w:rFonts w:ascii="Times New Roman" w:hAnsi="Times New Roman" w:cs="Times New Roman" w:hint="default"/>
        </w:rPr>
      </w:lvl>
    </w:lvlOverride>
  </w:num>
  <w:num w:numId="19">
    <w:abstractNumId w:val="6"/>
  </w:num>
  <w:num w:numId="20">
    <w:abstractNumId w:val="2"/>
  </w:num>
  <w:num w:numId="21">
    <w:abstractNumId w:val="13"/>
  </w:num>
  <w:num w:numId="22">
    <w:abstractNumId w:val="5"/>
  </w:num>
  <w:num w:numId="23">
    <w:abstractNumId w:val="21"/>
  </w:num>
  <w:num w:numId="24">
    <w:abstractNumId w:val="17"/>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11C79"/>
    <w:rsid w:val="00004161"/>
    <w:rsid w:val="00011C79"/>
    <w:rsid w:val="00012211"/>
    <w:rsid w:val="0001427B"/>
    <w:rsid w:val="00015D38"/>
    <w:rsid w:val="00027FBB"/>
    <w:rsid w:val="00031305"/>
    <w:rsid w:val="00041991"/>
    <w:rsid w:val="00042B67"/>
    <w:rsid w:val="00045220"/>
    <w:rsid w:val="00051CA7"/>
    <w:rsid w:val="000617E6"/>
    <w:rsid w:val="00076B6A"/>
    <w:rsid w:val="000801B0"/>
    <w:rsid w:val="00092D83"/>
    <w:rsid w:val="000A02B2"/>
    <w:rsid w:val="000B0900"/>
    <w:rsid w:val="000B7707"/>
    <w:rsid w:val="000D2ACC"/>
    <w:rsid w:val="000E2DCE"/>
    <w:rsid w:val="000F0F76"/>
    <w:rsid w:val="00104985"/>
    <w:rsid w:val="00106B1B"/>
    <w:rsid w:val="00111548"/>
    <w:rsid w:val="00117EFE"/>
    <w:rsid w:val="001269EC"/>
    <w:rsid w:val="00127142"/>
    <w:rsid w:val="001328AB"/>
    <w:rsid w:val="001407AE"/>
    <w:rsid w:val="0014410F"/>
    <w:rsid w:val="00151944"/>
    <w:rsid w:val="00167ABF"/>
    <w:rsid w:val="00175EEF"/>
    <w:rsid w:val="00187FCB"/>
    <w:rsid w:val="00191262"/>
    <w:rsid w:val="001A1AA3"/>
    <w:rsid w:val="001A34F3"/>
    <w:rsid w:val="001B339A"/>
    <w:rsid w:val="001C6B5E"/>
    <w:rsid w:val="001C7A7A"/>
    <w:rsid w:val="001D14EC"/>
    <w:rsid w:val="001D7C38"/>
    <w:rsid w:val="001E5C71"/>
    <w:rsid w:val="00201C40"/>
    <w:rsid w:val="00207D2D"/>
    <w:rsid w:val="00230CB5"/>
    <w:rsid w:val="00242234"/>
    <w:rsid w:val="0024705A"/>
    <w:rsid w:val="00251B76"/>
    <w:rsid w:val="00257E26"/>
    <w:rsid w:val="00263437"/>
    <w:rsid w:val="00266D96"/>
    <w:rsid w:val="00281A95"/>
    <w:rsid w:val="00282DF5"/>
    <w:rsid w:val="00286564"/>
    <w:rsid w:val="0029105C"/>
    <w:rsid w:val="002911EB"/>
    <w:rsid w:val="002A13CF"/>
    <w:rsid w:val="002A29A9"/>
    <w:rsid w:val="002B3B05"/>
    <w:rsid w:val="002B4358"/>
    <w:rsid w:val="002B6746"/>
    <w:rsid w:val="002D615D"/>
    <w:rsid w:val="002E2595"/>
    <w:rsid w:val="002E4EC3"/>
    <w:rsid w:val="002F2E94"/>
    <w:rsid w:val="002F30C0"/>
    <w:rsid w:val="00301CA2"/>
    <w:rsid w:val="003020F1"/>
    <w:rsid w:val="003058D0"/>
    <w:rsid w:val="003058F9"/>
    <w:rsid w:val="00307275"/>
    <w:rsid w:val="00315EDC"/>
    <w:rsid w:val="003170FA"/>
    <w:rsid w:val="00321F8F"/>
    <w:rsid w:val="003276F6"/>
    <w:rsid w:val="00335483"/>
    <w:rsid w:val="00335F3F"/>
    <w:rsid w:val="00340835"/>
    <w:rsid w:val="0036652A"/>
    <w:rsid w:val="0037195F"/>
    <w:rsid w:val="00372E27"/>
    <w:rsid w:val="00374A16"/>
    <w:rsid w:val="00375B69"/>
    <w:rsid w:val="00376062"/>
    <w:rsid w:val="00382DF2"/>
    <w:rsid w:val="00385E67"/>
    <w:rsid w:val="00385EF3"/>
    <w:rsid w:val="00390363"/>
    <w:rsid w:val="003A388A"/>
    <w:rsid w:val="003A3E68"/>
    <w:rsid w:val="003B3350"/>
    <w:rsid w:val="003D1D85"/>
    <w:rsid w:val="003E0586"/>
    <w:rsid w:val="003E0BD2"/>
    <w:rsid w:val="003E0D76"/>
    <w:rsid w:val="003E41AF"/>
    <w:rsid w:val="003E6042"/>
    <w:rsid w:val="00412352"/>
    <w:rsid w:val="00423149"/>
    <w:rsid w:val="00435725"/>
    <w:rsid w:val="00442D02"/>
    <w:rsid w:val="00472AA6"/>
    <w:rsid w:val="00476AFA"/>
    <w:rsid w:val="00481D25"/>
    <w:rsid w:val="00492FC9"/>
    <w:rsid w:val="004942B1"/>
    <w:rsid w:val="00495F09"/>
    <w:rsid w:val="004C1969"/>
    <w:rsid w:val="004C26D8"/>
    <w:rsid w:val="004D252F"/>
    <w:rsid w:val="004D4997"/>
    <w:rsid w:val="004D638A"/>
    <w:rsid w:val="00501254"/>
    <w:rsid w:val="0052014C"/>
    <w:rsid w:val="00560692"/>
    <w:rsid w:val="00560FFF"/>
    <w:rsid w:val="005929A8"/>
    <w:rsid w:val="00592C15"/>
    <w:rsid w:val="005A554B"/>
    <w:rsid w:val="005C6CD8"/>
    <w:rsid w:val="005D2C61"/>
    <w:rsid w:val="005D5FAA"/>
    <w:rsid w:val="005E232B"/>
    <w:rsid w:val="005E3373"/>
    <w:rsid w:val="005E44C7"/>
    <w:rsid w:val="005F03D8"/>
    <w:rsid w:val="00602745"/>
    <w:rsid w:val="006035D1"/>
    <w:rsid w:val="00604936"/>
    <w:rsid w:val="006049A0"/>
    <w:rsid w:val="00611238"/>
    <w:rsid w:val="00616BB9"/>
    <w:rsid w:val="006177BD"/>
    <w:rsid w:val="00620154"/>
    <w:rsid w:val="006259CC"/>
    <w:rsid w:val="0062673F"/>
    <w:rsid w:val="00635369"/>
    <w:rsid w:val="006371A9"/>
    <w:rsid w:val="00637A69"/>
    <w:rsid w:val="00657ED6"/>
    <w:rsid w:val="006676CB"/>
    <w:rsid w:val="00670C76"/>
    <w:rsid w:val="00675D6D"/>
    <w:rsid w:val="006765C1"/>
    <w:rsid w:val="00684D74"/>
    <w:rsid w:val="00693B7B"/>
    <w:rsid w:val="006A1170"/>
    <w:rsid w:val="006C1715"/>
    <w:rsid w:val="00714BF2"/>
    <w:rsid w:val="0071596C"/>
    <w:rsid w:val="00715E13"/>
    <w:rsid w:val="00716708"/>
    <w:rsid w:val="00734D39"/>
    <w:rsid w:val="00741B93"/>
    <w:rsid w:val="007425E5"/>
    <w:rsid w:val="007533B6"/>
    <w:rsid w:val="0076689B"/>
    <w:rsid w:val="007722C8"/>
    <w:rsid w:val="00774FA5"/>
    <w:rsid w:val="007945A6"/>
    <w:rsid w:val="00795AFA"/>
    <w:rsid w:val="007A55CB"/>
    <w:rsid w:val="007B05D4"/>
    <w:rsid w:val="007B13C8"/>
    <w:rsid w:val="007B17E5"/>
    <w:rsid w:val="007B4E29"/>
    <w:rsid w:val="007C018E"/>
    <w:rsid w:val="007D2FD6"/>
    <w:rsid w:val="007D4251"/>
    <w:rsid w:val="007E7C37"/>
    <w:rsid w:val="007F6CC1"/>
    <w:rsid w:val="00803380"/>
    <w:rsid w:val="0080649F"/>
    <w:rsid w:val="00811B38"/>
    <w:rsid w:val="008134D1"/>
    <w:rsid w:val="008151E3"/>
    <w:rsid w:val="00815879"/>
    <w:rsid w:val="00857F9C"/>
    <w:rsid w:val="00862ABD"/>
    <w:rsid w:val="00863284"/>
    <w:rsid w:val="00863BCC"/>
    <w:rsid w:val="008764BF"/>
    <w:rsid w:val="008977CC"/>
    <w:rsid w:val="008A1378"/>
    <w:rsid w:val="008B5847"/>
    <w:rsid w:val="008B7DCE"/>
    <w:rsid w:val="008C6A05"/>
    <w:rsid w:val="008F5A22"/>
    <w:rsid w:val="00900429"/>
    <w:rsid w:val="00902A89"/>
    <w:rsid w:val="00912B13"/>
    <w:rsid w:val="009147CC"/>
    <w:rsid w:val="009665F6"/>
    <w:rsid w:val="009A2A67"/>
    <w:rsid w:val="009A6105"/>
    <w:rsid w:val="009C3CF0"/>
    <w:rsid w:val="009D4A45"/>
    <w:rsid w:val="009D62BC"/>
    <w:rsid w:val="009E542B"/>
    <w:rsid w:val="009E74A7"/>
    <w:rsid w:val="009F5BC0"/>
    <w:rsid w:val="009F725F"/>
    <w:rsid w:val="00A05D21"/>
    <w:rsid w:val="00A11C30"/>
    <w:rsid w:val="00A13C58"/>
    <w:rsid w:val="00A268F8"/>
    <w:rsid w:val="00A31690"/>
    <w:rsid w:val="00A323EF"/>
    <w:rsid w:val="00A47F2A"/>
    <w:rsid w:val="00A51978"/>
    <w:rsid w:val="00A530A4"/>
    <w:rsid w:val="00A5430E"/>
    <w:rsid w:val="00A648C2"/>
    <w:rsid w:val="00A6628C"/>
    <w:rsid w:val="00A76D94"/>
    <w:rsid w:val="00A77288"/>
    <w:rsid w:val="00AA0221"/>
    <w:rsid w:val="00AA3593"/>
    <w:rsid w:val="00AA7A2D"/>
    <w:rsid w:val="00AB7433"/>
    <w:rsid w:val="00AD0065"/>
    <w:rsid w:val="00AD056A"/>
    <w:rsid w:val="00AD0A22"/>
    <w:rsid w:val="00AD1965"/>
    <w:rsid w:val="00AE596A"/>
    <w:rsid w:val="00AE5E48"/>
    <w:rsid w:val="00B03C05"/>
    <w:rsid w:val="00B106EB"/>
    <w:rsid w:val="00B110F0"/>
    <w:rsid w:val="00B15D5B"/>
    <w:rsid w:val="00B2491F"/>
    <w:rsid w:val="00B25151"/>
    <w:rsid w:val="00B27AFD"/>
    <w:rsid w:val="00B310E5"/>
    <w:rsid w:val="00B84943"/>
    <w:rsid w:val="00B966DA"/>
    <w:rsid w:val="00BA1DEA"/>
    <w:rsid w:val="00BA4093"/>
    <w:rsid w:val="00BA6613"/>
    <w:rsid w:val="00BB7934"/>
    <w:rsid w:val="00BC3218"/>
    <w:rsid w:val="00BC33F8"/>
    <w:rsid w:val="00BC37DD"/>
    <w:rsid w:val="00BD2012"/>
    <w:rsid w:val="00BD7AC8"/>
    <w:rsid w:val="00BE6F85"/>
    <w:rsid w:val="00BF0D2E"/>
    <w:rsid w:val="00BF152A"/>
    <w:rsid w:val="00BF25AE"/>
    <w:rsid w:val="00C0568C"/>
    <w:rsid w:val="00C11D45"/>
    <w:rsid w:val="00C12F7F"/>
    <w:rsid w:val="00C218EA"/>
    <w:rsid w:val="00C361FF"/>
    <w:rsid w:val="00C36758"/>
    <w:rsid w:val="00C42887"/>
    <w:rsid w:val="00C428C0"/>
    <w:rsid w:val="00C455F7"/>
    <w:rsid w:val="00C46BB7"/>
    <w:rsid w:val="00C52C8B"/>
    <w:rsid w:val="00C5402F"/>
    <w:rsid w:val="00C6744E"/>
    <w:rsid w:val="00C73A71"/>
    <w:rsid w:val="00C73B30"/>
    <w:rsid w:val="00C94F48"/>
    <w:rsid w:val="00C95E50"/>
    <w:rsid w:val="00CB0139"/>
    <w:rsid w:val="00CB696E"/>
    <w:rsid w:val="00CC1A5A"/>
    <w:rsid w:val="00CC2199"/>
    <w:rsid w:val="00CD50DC"/>
    <w:rsid w:val="00CD7ADB"/>
    <w:rsid w:val="00CE6864"/>
    <w:rsid w:val="00D07C98"/>
    <w:rsid w:val="00D1016E"/>
    <w:rsid w:val="00D220D4"/>
    <w:rsid w:val="00D22AA2"/>
    <w:rsid w:val="00D23C5F"/>
    <w:rsid w:val="00D306ED"/>
    <w:rsid w:val="00D352D8"/>
    <w:rsid w:val="00D53475"/>
    <w:rsid w:val="00D63D54"/>
    <w:rsid w:val="00D642E4"/>
    <w:rsid w:val="00D9032A"/>
    <w:rsid w:val="00DA353D"/>
    <w:rsid w:val="00DA4517"/>
    <w:rsid w:val="00DA58D2"/>
    <w:rsid w:val="00DB0786"/>
    <w:rsid w:val="00DD509B"/>
    <w:rsid w:val="00DE088E"/>
    <w:rsid w:val="00DE2F01"/>
    <w:rsid w:val="00DE415B"/>
    <w:rsid w:val="00DF2E06"/>
    <w:rsid w:val="00DF3B6C"/>
    <w:rsid w:val="00DF47B0"/>
    <w:rsid w:val="00E026FC"/>
    <w:rsid w:val="00E15265"/>
    <w:rsid w:val="00E15A74"/>
    <w:rsid w:val="00E214A1"/>
    <w:rsid w:val="00E27776"/>
    <w:rsid w:val="00E27A26"/>
    <w:rsid w:val="00E304C3"/>
    <w:rsid w:val="00E327ED"/>
    <w:rsid w:val="00E43204"/>
    <w:rsid w:val="00E47112"/>
    <w:rsid w:val="00E53779"/>
    <w:rsid w:val="00E53CF6"/>
    <w:rsid w:val="00E8360E"/>
    <w:rsid w:val="00E9126E"/>
    <w:rsid w:val="00E91893"/>
    <w:rsid w:val="00EB63C6"/>
    <w:rsid w:val="00EC1FC0"/>
    <w:rsid w:val="00ED4155"/>
    <w:rsid w:val="00EE1843"/>
    <w:rsid w:val="00EE3D66"/>
    <w:rsid w:val="00EE3F59"/>
    <w:rsid w:val="00EE61CE"/>
    <w:rsid w:val="00EF1791"/>
    <w:rsid w:val="00EF3F9D"/>
    <w:rsid w:val="00F03B0F"/>
    <w:rsid w:val="00F1704A"/>
    <w:rsid w:val="00F279F6"/>
    <w:rsid w:val="00F33123"/>
    <w:rsid w:val="00F357B8"/>
    <w:rsid w:val="00F70CAA"/>
    <w:rsid w:val="00F8542A"/>
    <w:rsid w:val="00FA0A90"/>
    <w:rsid w:val="00FA0BA7"/>
    <w:rsid w:val="00FC31AA"/>
    <w:rsid w:val="00FD404B"/>
    <w:rsid w:val="00FD79E1"/>
    <w:rsid w:val="00FF0E9E"/>
    <w:rsid w:val="00FF4A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07D2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207D2D"/>
    <w:pPr>
      <w:ind w:left="720"/>
      <w:contextualSpacing/>
    </w:pPr>
    <w:rPr>
      <w:rFonts w:eastAsia="Times New Roman"/>
      <w:lang w:eastAsia="ru-RU"/>
    </w:rPr>
  </w:style>
  <w:style w:type="character" w:styleId="a6">
    <w:name w:val="Emphasis"/>
    <w:basedOn w:val="a0"/>
    <w:qFormat/>
    <w:rsid w:val="00207D2D"/>
    <w:rPr>
      <w:i/>
      <w:iCs/>
    </w:rPr>
  </w:style>
  <w:style w:type="character" w:customStyle="1" w:styleId="a5">
    <w:name w:val="Абзац списка Знак"/>
    <w:link w:val="a4"/>
    <w:uiPriority w:val="34"/>
    <w:qFormat/>
    <w:locked/>
    <w:rsid w:val="00207D2D"/>
    <w:rPr>
      <w:rFonts w:eastAsia="Times New Roman"/>
      <w:lang w:eastAsia="ru-RU"/>
    </w:rPr>
  </w:style>
  <w:style w:type="table" w:styleId="a3">
    <w:name w:val="Table Grid"/>
    <w:basedOn w:val="a1"/>
    <w:uiPriority w:val="59"/>
    <w:rsid w:val="0020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316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1690"/>
    <w:rPr>
      <w:rFonts w:ascii="Tahoma" w:hAnsi="Tahoma" w:cs="Tahoma"/>
      <w:sz w:val="16"/>
      <w:szCs w:val="16"/>
    </w:rPr>
  </w:style>
  <w:style w:type="character" w:styleId="a9">
    <w:name w:val="Hyperlink"/>
    <w:basedOn w:val="a0"/>
    <w:uiPriority w:val="99"/>
    <w:semiHidden/>
    <w:unhideWhenUsed/>
    <w:rsid w:val="00A47F2A"/>
    <w:rPr>
      <w:color w:val="0000FF" w:themeColor="hyperlink"/>
      <w:u w:val="single"/>
    </w:rPr>
  </w:style>
  <w:style w:type="paragraph" w:customStyle="1" w:styleId="21">
    <w:name w:val="Средняя сетка 21"/>
    <w:basedOn w:val="a"/>
    <w:uiPriority w:val="99"/>
    <w:rsid w:val="00A47F2A"/>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2">
    <w:name w:val="Основной текст2"/>
    <w:basedOn w:val="a"/>
    <w:link w:val="aa"/>
    <w:rsid w:val="00A47F2A"/>
    <w:pPr>
      <w:widowControl w:val="0"/>
      <w:shd w:val="clear" w:color="auto" w:fill="FFFFFF"/>
      <w:spacing w:after="0" w:line="322" w:lineRule="exact"/>
      <w:ind w:hanging="440"/>
    </w:pPr>
    <w:rPr>
      <w:rFonts w:ascii="Times New Roman" w:eastAsia="Calibri" w:hAnsi="Times New Roman" w:cs="Times New Roman"/>
      <w:spacing w:val="10"/>
    </w:rPr>
  </w:style>
  <w:style w:type="character" w:customStyle="1" w:styleId="aa">
    <w:name w:val="Основной текст_"/>
    <w:basedOn w:val="a0"/>
    <w:link w:val="2"/>
    <w:locked/>
    <w:rsid w:val="00A47F2A"/>
    <w:rPr>
      <w:rFonts w:ascii="Times New Roman" w:eastAsia="Calibri" w:hAnsi="Times New Roman" w:cs="Times New Roman"/>
      <w:spacing w:val="10"/>
      <w:shd w:val="clear" w:color="auto" w:fill="FFFFFF"/>
    </w:rPr>
  </w:style>
  <w:style w:type="paragraph" w:customStyle="1" w:styleId="s1">
    <w:name w:val="s_1"/>
    <w:basedOn w:val="a"/>
    <w:rsid w:val="00144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617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617E6"/>
  </w:style>
  <w:style w:type="paragraph" w:styleId="ab">
    <w:name w:val="Normal (Web)"/>
    <w:basedOn w:val="a"/>
    <w:uiPriority w:val="99"/>
    <w:unhideWhenUsed/>
    <w:rsid w:val="00A05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Основной"/>
    <w:basedOn w:val="a"/>
    <w:link w:val="ad"/>
    <w:rsid w:val="00AD0A22"/>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d">
    <w:name w:val="Основной Знак"/>
    <w:link w:val="ac"/>
    <w:rsid w:val="00AD0A22"/>
    <w:rPr>
      <w:rFonts w:ascii="NewtonCSanPin" w:eastAsia="Times New Roman" w:hAnsi="NewtonCSanPin" w:cs="Times New Roman"/>
      <w:color w:val="000000"/>
      <w:sz w:val="21"/>
      <w:szCs w:val="21"/>
      <w:lang w:eastAsia="ru-RU"/>
    </w:rPr>
  </w:style>
  <w:style w:type="character" w:customStyle="1" w:styleId="20">
    <w:name w:val="Основной текст (2)_"/>
    <w:basedOn w:val="a0"/>
    <w:link w:val="22"/>
    <w:locked/>
    <w:rsid w:val="00AD0A22"/>
    <w:rPr>
      <w:rFonts w:ascii="Times New Roman" w:eastAsia="Times New Roman" w:hAnsi="Times New Roman" w:cs="Times New Roman"/>
      <w:shd w:val="clear" w:color="auto" w:fill="FFFFFF"/>
    </w:rPr>
  </w:style>
  <w:style w:type="paragraph" w:customStyle="1" w:styleId="22">
    <w:name w:val="Основной текст (2)"/>
    <w:basedOn w:val="a"/>
    <w:link w:val="20"/>
    <w:rsid w:val="00AD0A22"/>
    <w:pPr>
      <w:widowControl w:val="0"/>
      <w:shd w:val="clear" w:color="auto" w:fill="FFFFFF"/>
      <w:spacing w:after="0" w:line="274" w:lineRule="exact"/>
      <w:ind w:hanging="340"/>
      <w:jc w:val="both"/>
    </w:pPr>
    <w:rPr>
      <w:rFonts w:ascii="Times New Roman" w:eastAsia="Times New Roman" w:hAnsi="Times New Roman" w:cs="Times New Roman"/>
    </w:rPr>
  </w:style>
  <w:style w:type="paragraph" w:customStyle="1" w:styleId="c20">
    <w:name w:val="c20"/>
    <w:basedOn w:val="a"/>
    <w:rsid w:val="002B3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3B05"/>
  </w:style>
  <w:style w:type="character" w:customStyle="1" w:styleId="c41">
    <w:name w:val="c41"/>
    <w:basedOn w:val="a0"/>
    <w:rsid w:val="002B3B05"/>
  </w:style>
  <w:style w:type="character" w:customStyle="1" w:styleId="c38">
    <w:name w:val="c38"/>
    <w:basedOn w:val="a0"/>
    <w:rsid w:val="002B3B05"/>
  </w:style>
</w:styles>
</file>

<file path=word/webSettings.xml><?xml version="1.0" encoding="utf-8"?>
<w:webSettings xmlns:r="http://schemas.openxmlformats.org/officeDocument/2006/relationships" xmlns:w="http://schemas.openxmlformats.org/wordprocessingml/2006/main">
  <w:divs>
    <w:div w:id="22630900">
      <w:bodyDiv w:val="1"/>
      <w:marLeft w:val="0"/>
      <w:marRight w:val="0"/>
      <w:marTop w:val="0"/>
      <w:marBottom w:val="0"/>
      <w:divBdr>
        <w:top w:val="none" w:sz="0" w:space="0" w:color="auto"/>
        <w:left w:val="none" w:sz="0" w:space="0" w:color="auto"/>
        <w:bottom w:val="none" w:sz="0" w:space="0" w:color="auto"/>
        <w:right w:val="none" w:sz="0" w:space="0" w:color="auto"/>
      </w:divBdr>
    </w:div>
    <w:div w:id="273447168">
      <w:bodyDiv w:val="1"/>
      <w:marLeft w:val="0"/>
      <w:marRight w:val="0"/>
      <w:marTop w:val="0"/>
      <w:marBottom w:val="0"/>
      <w:divBdr>
        <w:top w:val="none" w:sz="0" w:space="0" w:color="auto"/>
        <w:left w:val="none" w:sz="0" w:space="0" w:color="auto"/>
        <w:bottom w:val="none" w:sz="0" w:space="0" w:color="auto"/>
        <w:right w:val="none" w:sz="0" w:space="0" w:color="auto"/>
      </w:divBdr>
    </w:div>
    <w:div w:id="742261134">
      <w:bodyDiv w:val="1"/>
      <w:marLeft w:val="0"/>
      <w:marRight w:val="0"/>
      <w:marTop w:val="0"/>
      <w:marBottom w:val="0"/>
      <w:divBdr>
        <w:top w:val="none" w:sz="0" w:space="0" w:color="auto"/>
        <w:left w:val="none" w:sz="0" w:space="0" w:color="auto"/>
        <w:bottom w:val="none" w:sz="0" w:space="0" w:color="auto"/>
        <w:right w:val="none" w:sz="0" w:space="0" w:color="auto"/>
      </w:divBdr>
    </w:div>
    <w:div w:id="1660578267">
      <w:bodyDiv w:val="1"/>
      <w:marLeft w:val="0"/>
      <w:marRight w:val="0"/>
      <w:marTop w:val="0"/>
      <w:marBottom w:val="0"/>
      <w:divBdr>
        <w:top w:val="none" w:sz="0" w:space="0" w:color="auto"/>
        <w:left w:val="none" w:sz="0" w:space="0" w:color="auto"/>
        <w:bottom w:val="none" w:sz="0" w:space="0" w:color="auto"/>
        <w:right w:val="none" w:sz="0" w:space="0" w:color="auto"/>
      </w:divBdr>
    </w:div>
    <w:div w:id="1722973493">
      <w:bodyDiv w:val="1"/>
      <w:marLeft w:val="0"/>
      <w:marRight w:val="0"/>
      <w:marTop w:val="0"/>
      <w:marBottom w:val="0"/>
      <w:divBdr>
        <w:top w:val="none" w:sz="0" w:space="0" w:color="auto"/>
        <w:left w:val="none" w:sz="0" w:space="0" w:color="auto"/>
        <w:bottom w:val="none" w:sz="0" w:space="0" w:color="auto"/>
        <w:right w:val="none" w:sz="0" w:space="0" w:color="auto"/>
      </w:divBdr>
    </w:div>
    <w:div w:id="189210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1468A-9373-4071-8184-32DA60F1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12576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школа 1</cp:lastModifiedBy>
  <cp:revision>2</cp:revision>
  <cp:lastPrinted>2022-09-23T04:57:00Z</cp:lastPrinted>
  <dcterms:created xsi:type="dcterms:W3CDTF">2023-11-02T12:23:00Z</dcterms:created>
  <dcterms:modified xsi:type="dcterms:W3CDTF">2023-11-02T12:23:00Z</dcterms:modified>
</cp:coreProperties>
</file>